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787" w:rsidRDefault="0059576B">
      <w:pPr>
        <w:spacing w:line="360" w:lineRule="auto"/>
        <w:jc w:val="center"/>
        <w:outlineLvl w:val="0"/>
        <w:rPr>
          <w:rFonts w:ascii="宋体" w:eastAsia="宋体" w:hAnsi="宋体" w:cs="宋体"/>
          <w:b/>
          <w:bCs/>
          <w:sz w:val="33"/>
          <w:szCs w:val="33"/>
          <w:lang w:eastAsia="zh-CN"/>
        </w:rPr>
      </w:pPr>
      <w:r>
        <w:rPr>
          <w:rFonts w:ascii="宋体" w:eastAsia="宋体" w:hAnsi="宋体" w:cs="宋体" w:hint="eastAsia"/>
          <w:b/>
          <w:bCs/>
          <w:sz w:val="33"/>
          <w:szCs w:val="33"/>
          <w:lang w:eastAsia="zh-CN"/>
        </w:rPr>
        <w:t>国际学院2024年教育教学审核评估工作方案</w:t>
      </w:r>
    </w:p>
    <w:p w:rsidR="000A0787" w:rsidRDefault="000A0787">
      <w:pPr>
        <w:spacing w:line="360" w:lineRule="auto"/>
        <w:jc w:val="both"/>
        <w:rPr>
          <w:rFonts w:ascii="宋体" w:eastAsia="宋体" w:hAnsi="宋体" w:cs="宋体"/>
          <w:sz w:val="24"/>
          <w:szCs w:val="24"/>
          <w:lang w:eastAsia="zh-CN"/>
        </w:rPr>
      </w:pP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根据教育部《普通高等学校本科教育教学审核评估实施方案（2021-2025年）》，湖南省教育厅《湖南省普通高等学校本科教育教学审核评估实施方案（2023-2025）》和学校本科教育教学审核评估工作方案，为加强本科教育教学审核评估工作的组织领导，确保学院审核评估工作顺利开展，决定成立国际学院审核评估工作小组、</w:t>
      </w:r>
      <w:proofErr w:type="gramStart"/>
      <w:r>
        <w:rPr>
          <w:rFonts w:ascii="宋体" w:eastAsia="宋体" w:hAnsi="宋体" w:cs="宋体" w:hint="eastAsia"/>
          <w:spacing w:val="-2"/>
          <w:sz w:val="24"/>
          <w:szCs w:val="24"/>
          <w:lang w:eastAsia="zh-CN"/>
        </w:rPr>
        <w:t>评建办公室和评建工作组</w:t>
      </w:r>
      <w:proofErr w:type="gramEnd"/>
      <w:r>
        <w:rPr>
          <w:rFonts w:ascii="宋体" w:eastAsia="宋体" w:hAnsi="宋体" w:cs="宋体" w:hint="eastAsia"/>
          <w:spacing w:val="-2"/>
          <w:sz w:val="24"/>
          <w:szCs w:val="24"/>
          <w:lang w:eastAsia="zh-CN"/>
        </w:rPr>
        <w:t>，具体安排如下：</w:t>
      </w:r>
    </w:p>
    <w:p w:rsidR="000A0787" w:rsidRDefault="0059576B">
      <w:pPr>
        <w:spacing w:line="360" w:lineRule="auto"/>
        <w:jc w:val="both"/>
        <w:rPr>
          <w:rFonts w:ascii="宋体" w:eastAsia="宋体" w:hAnsi="宋体" w:cs="宋体"/>
          <w:sz w:val="24"/>
          <w:szCs w:val="24"/>
          <w:lang w:eastAsia="zh-CN"/>
        </w:rPr>
      </w:pPr>
      <w:r>
        <w:rPr>
          <w:rFonts w:ascii="宋体" w:eastAsia="宋体" w:hAnsi="宋体" w:cs="宋体" w:hint="eastAsia"/>
          <w:b/>
          <w:bCs/>
          <w:spacing w:val="-8"/>
          <w:sz w:val="24"/>
          <w:szCs w:val="24"/>
          <w:lang w:eastAsia="zh-CN"/>
        </w:rPr>
        <w:t>一、学院审核评估工作小组</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责任领导：刘宇文</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组  长：丁杰  伍宗富</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副组长：</w:t>
      </w:r>
      <w:proofErr w:type="gramStart"/>
      <w:r>
        <w:rPr>
          <w:rFonts w:ascii="宋体" w:eastAsia="宋体" w:hAnsi="宋体" w:cs="宋体" w:hint="eastAsia"/>
          <w:spacing w:val="-2"/>
          <w:sz w:val="24"/>
          <w:szCs w:val="24"/>
          <w:lang w:eastAsia="zh-CN"/>
        </w:rPr>
        <w:t>乔闹生</w:t>
      </w:r>
      <w:proofErr w:type="gramEnd"/>
      <w:r>
        <w:rPr>
          <w:rFonts w:ascii="宋体" w:eastAsia="宋体" w:hAnsi="宋体" w:cs="宋体" w:hint="eastAsia"/>
          <w:spacing w:val="-2"/>
          <w:sz w:val="24"/>
          <w:szCs w:val="24"/>
          <w:lang w:eastAsia="zh-CN"/>
        </w:rPr>
        <w:t xml:space="preserve">  唐彦</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成  员：刘瑛  孙叶枫  李美花  彭丽  周海霞  廖宇环  谭珠珠  李</w:t>
      </w:r>
      <w:proofErr w:type="gramStart"/>
      <w:r>
        <w:rPr>
          <w:rFonts w:ascii="宋体" w:eastAsia="宋体" w:hAnsi="宋体" w:cs="宋体" w:hint="eastAsia"/>
          <w:spacing w:val="-2"/>
          <w:sz w:val="24"/>
          <w:szCs w:val="24"/>
          <w:lang w:eastAsia="zh-CN"/>
        </w:rPr>
        <w:t>妩</w:t>
      </w:r>
      <w:proofErr w:type="gramEnd"/>
      <w:r>
        <w:rPr>
          <w:rFonts w:ascii="宋体" w:eastAsia="宋体" w:hAnsi="宋体" w:cs="宋体" w:hint="eastAsia"/>
          <w:spacing w:val="-2"/>
          <w:sz w:val="24"/>
          <w:szCs w:val="24"/>
          <w:lang w:eastAsia="zh-CN"/>
        </w:rPr>
        <w:t xml:space="preserve">可  王雪波  </w:t>
      </w:r>
      <w:proofErr w:type="gramStart"/>
      <w:r>
        <w:rPr>
          <w:rFonts w:ascii="宋体" w:eastAsia="宋体" w:hAnsi="宋体" w:cs="宋体" w:hint="eastAsia"/>
          <w:spacing w:val="-2"/>
          <w:sz w:val="24"/>
          <w:szCs w:val="24"/>
          <w:lang w:eastAsia="zh-CN"/>
        </w:rPr>
        <w:t>熊齐  殷仁述</w:t>
      </w:r>
      <w:proofErr w:type="gramEnd"/>
      <w:r>
        <w:rPr>
          <w:rFonts w:ascii="宋体" w:eastAsia="宋体" w:hAnsi="宋体" w:cs="宋体" w:hint="eastAsia"/>
          <w:spacing w:val="-2"/>
          <w:sz w:val="24"/>
          <w:szCs w:val="24"/>
          <w:lang w:eastAsia="zh-CN"/>
        </w:rPr>
        <w:t xml:space="preserve">  张新红  程乔斌 熊英  </w:t>
      </w:r>
      <w:proofErr w:type="gramStart"/>
      <w:r>
        <w:rPr>
          <w:rFonts w:ascii="宋体" w:eastAsia="宋体" w:hAnsi="宋体" w:cs="宋体" w:hint="eastAsia"/>
          <w:spacing w:val="-2"/>
          <w:sz w:val="24"/>
          <w:szCs w:val="24"/>
          <w:lang w:eastAsia="zh-CN"/>
        </w:rPr>
        <w:t>付霞  童冰</w:t>
      </w:r>
      <w:proofErr w:type="gramEnd"/>
      <w:r>
        <w:rPr>
          <w:rFonts w:ascii="宋体" w:eastAsia="宋体" w:hAnsi="宋体" w:cs="宋体" w:hint="eastAsia"/>
          <w:spacing w:val="-2"/>
          <w:sz w:val="24"/>
          <w:szCs w:val="24"/>
          <w:lang w:eastAsia="zh-CN"/>
        </w:rPr>
        <w:t xml:space="preserve">  朱新宇  </w:t>
      </w:r>
      <w:proofErr w:type="gramStart"/>
      <w:r>
        <w:rPr>
          <w:rFonts w:ascii="宋体" w:eastAsia="宋体" w:hAnsi="宋体" w:cs="宋体" w:hint="eastAsia"/>
          <w:spacing w:val="-2"/>
          <w:sz w:val="24"/>
          <w:szCs w:val="24"/>
          <w:lang w:eastAsia="zh-CN"/>
        </w:rPr>
        <w:t>康蓉</w:t>
      </w:r>
      <w:proofErr w:type="gramEnd"/>
      <w:r>
        <w:rPr>
          <w:rFonts w:ascii="宋体" w:eastAsia="宋体" w:hAnsi="宋体" w:cs="宋体" w:hint="eastAsia"/>
          <w:spacing w:val="-2"/>
          <w:sz w:val="24"/>
          <w:szCs w:val="24"/>
          <w:lang w:eastAsia="zh-CN"/>
        </w:rPr>
        <w:t xml:space="preserve">  刘婷  聂娟  蔡苗</w:t>
      </w:r>
    </w:p>
    <w:p w:rsidR="000A0787" w:rsidRDefault="0059576B">
      <w:pPr>
        <w:spacing w:line="360" w:lineRule="auto"/>
        <w:jc w:val="both"/>
        <w:rPr>
          <w:rFonts w:ascii="宋体" w:eastAsia="宋体" w:hAnsi="宋体" w:cs="宋体"/>
          <w:sz w:val="24"/>
          <w:szCs w:val="24"/>
          <w:lang w:eastAsia="zh-CN"/>
        </w:rPr>
      </w:pPr>
      <w:r>
        <w:rPr>
          <w:rFonts w:ascii="宋体" w:eastAsia="宋体" w:hAnsi="宋体" w:cs="宋体" w:hint="eastAsia"/>
          <w:b/>
          <w:bCs/>
          <w:spacing w:val="-18"/>
          <w:sz w:val="24"/>
          <w:szCs w:val="24"/>
          <w:lang w:eastAsia="zh-CN"/>
        </w:rPr>
        <w:t>二、</w:t>
      </w:r>
      <w:proofErr w:type="gramStart"/>
      <w:r>
        <w:rPr>
          <w:rFonts w:ascii="宋体" w:eastAsia="宋体" w:hAnsi="宋体" w:cs="宋体" w:hint="eastAsia"/>
          <w:b/>
          <w:bCs/>
          <w:spacing w:val="-18"/>
          <w:sz w:val="24"/>
          <w:szCs w:val="24"/>
          <w:lang w:eastAsia="zh-CN"/>
        </w:rPr>
        <w:t>评建办公室</w:t>
      </w:r>
      <w:proofErr w:type="gramEnd"/>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主  任：丁杰</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副主任：</w:t>
      </w:r>
      <w:proofErr w:type="gramStart"/>
      <w:r>
        <w:rPr>
          <w:rFonts w:ascii="宋体" w:eastAsia="宋体" w:hAnsi="宋体" w:cs="宋体" w:hint="eastAsia"/>
          <w:spacing w:val="-2"/>
          <w:sz w:val="24"/>
          <w:szCs w:val="24"/>
          <w:lang w:eastAsia="zh-CN"/>
        </w:rPr>
        <w:t>乔闹生</w:t>
      </w:r>
      <w:proofErr w:type="gramEnd"/>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成  员：孙叶枫</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1.</w:t>
      </w:r>
      <w:proofErr w:type="gramStart"/>
      <w:r>
        <w:rPr>
          <w:rFonts w:ascii="宋体" w:eastAsia="宋体" w:hAnsi="宋体" w:cs="宋体" w:hint="eastAsia"/>
          <w:spacing w:val="-2"/>
          <w:sz w:val="24"/>
          <w:szCs w:val="24"/>
          <w:lang w:eastAsia="zh-CN"/>
        </w:rPr>
        <w:t>评建办公室</w:t>
      </w:r>
      <w:proofErr w:type="gramEnd"/>
      <w:r>
        <w:rPr>
          <w:rFonts w:ascii="宋体" w:eastAsia="宋体" w:hAnsi="宋体" w:cs="宋体" w:hint="eastAsia"/>
          <w:spacing w:val="-2"/>
          <w:sz w:val="24"/>
          <w:szCs w:val="24"/>
          <w:lang w:eastAsia="zh-CN"/>
        </w:rPr>
        <w:t>设在</w:t>
      </w:r>
      <w:proofErr w:type="gramStart"/>
      <w:r>
        <w:rPr>
          <w:rFonts w:ascii="宋体" w:eastAsia="宋体" w:hAnsi="宋体" w:cs="宋体" w:hint="eastAsia"/>
          <w:spacing w:val="-2"/>
          <w:sz w:val="24"/>
          <w:szCs w:val="24"/>
          <w:lang w:eastAsia="zh-CN"/>
        </w:rPr>
        <w:t>实训楼</w:t>
      </w:r>
      <w:proofErr w:type="gramEnd"/>
      <w:r>
        <w:rPr>
          <w:rFonts w:ascii="宋体" w:eastAsia="宋体" w:hAnsi="宋体" w:cs="宋体" w:hint="eastAsia"/>
          <w:spacing w:val="-2"/>
          <w:sz w:val="24"/>
          <w:szCs w:val="24"/>
          <w:lang w:eastAsia="zh-CN"/>
        </w:rPr>
        <w:t>D818。</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2.制订审核评估工作方案及工作计划，分解评估指标任、落实目标责任，细化工作安排；</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3.及时汇总和发布评建工作进展情况，领会学校评估政策和文件精神，及时调整学院工作细节；</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4.梳理各小组工作进展情况，</w:t>
      </w:r>
      <w:proofErr w:type="gramStart"/>
      <w:r>
        <w:rPr>
          <w:rFonts w:ascii="宋体" w:eastAsia="宋体" w:hAnsi="宋体" w:cs="宋体" w:hint="eastAsia"/>
          <w:spacing w:val="-2"/>
          <w:sz w:val="24"/>
          <w:szCs w:val="24"/>
          <w:lang w:eastAsia="zh-CN"/>
        </w:rPr>
        <w:t>结合评建要求</w:t>
      </w:r>
      <w:proofErr w:type="gramEnd"/>
      <w:r>
        <w:rPr>
          <w:rFonts w:ascii="宋体" w:eastAsia="宋体" w:hAnsi="宋体" w:cs="宋体" w:hint="eastAsia"/>
          <w:spacing w:val="-2"/>
          <w:sz w:val="24"/>
          <w:szCs w:val="24"/>
          <w:lang w:eastAsia="zh-CN"/>
        </w:rPr>
        <w:t>，及时提出对应措施；</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5.汇总所存在问题，制定整改落实方案。</w:t>
      </w:r>
    </w:p>
    <w:p w:rsidR="000A0787" w:rsidRDefault="0059576B">
      <w:pPr>
        <w:spacing w:line="360" w:lineRule="auto"/>
        <w:jc w:val="both"/>
        <w:rPr>
          <w:rFonts w:ascii="宋体" w:eastAsia="宋体" w:hAnsi="宋体" w:cs="宋体"/>
          <w:sz w:val="24"/>
          <w:szCs w:val="24"/>
          <w:lang w:eastAsia="zh-CN"/>
        </w:rPr>
      </w:pPr>
      <w:r>
        <w:rPr>
          <w:rFonts w:ascii="宋体" w:eastAsia="宋体" w:hAnsi="宋体" w:cs="宋体" w:hint="eastAsia"/>
          <w:b/>
          <w:bCs/>
          <w:spacing w:val="-12"/>
          <w:position w:val="13"/>
          <w:sz w:val="24"/>
          <w:szCs w:val="24"/>
          <w:lang w:eastAsia="zh-CN"/>
        </w:rPr>
        <w:t>三、</w:t>
      </w:r>
      <w:proofErr w:type="gramStart"/>
      <w:r>
        <w:rPr>
          <w:rFonts w:ascii="宋体" w:eastAsia="宋体" w:hAnsi="宋体" w:cs="宋体" w:hint="eastAsia"/>
          <w:b/>
          <w:bCs/>
          <w:spacing w:val="-12"/>
          <w:position w:val="13"/>
          <w:sz w:val="24"/>
          <w:szCs w:val="24"/>
          <w:lang w:eastAsia="zh-CN"/>
        </w:rPr>
        <w:t>评建工作组</w:t>
      </w:r>
      <w:proofErr w:type="gramEnd"/>
      <w:r>
        <w:rPr>
          <w:rFonts w:ascii="宋体" w:eastAsia="宋体" w:hAnsi="宋体" w:cs="宋体" w:hint="eastAsia"/>
          <w:b/>
          <w:bCs/>
          <w:spacing w:val="-12"/>
          <w:position w:val="13"/>
          <w:sz w:val="24"/>
          <w:szCs w:val="24"/>
          <w:lang w:eastAsia="zh-CN"/>
        </w:rPr>
        <w:t>职责分工</w:t>
      </w:r>
    </w:p>
    <w:p w:rsidR="000A0787" w:rsidRDefault="0059576B">
      <w:pPr>
        <w:spacing w:line="360" w:lineRule="auto"/>
        <w:ind w:firstLineChars="200" w:firstLine="486"/>
        <w:jc w:val="both"/>
        <w:rPr>
          <w:rFonts w:ascii="宋体" w:eastAsia="宋体" w:hAnsi="宋体" w:cs="宋体"/>
          <w:sz w:val="24"/>
          <w:szCs w:val="24"/>
          <w:lang w:eastAsia="zh-CN"/>
        </w:rPr>
      </w:pPr>
      <w:r>
        <w:rPr>
          <w:rFonts w:ascii="宋体" w:eastAsia="宋体" w:hAnsi="宋体" w:cs="宋体" w:hint="eastAsia"/>
          <w:b/>
          <w:bCs/>
          <w:spacing w:val="1"/>
          <w:sz w:val="24"/>
          <w:szCs w:val="24"/>
          <w:lang w:eastAsia="zh-CN"/>
        </w:rPr>
        <w:t>(</w:t>
      </w:r>
      <w:proofErr w:type="gramStart"/>
      <w:r>
        <w:rPr>
          <w:rFonts w:ascii="宋体" w:eastAsia="宋体" w:hAnsi="宋体" w:cs="宋体" w:hint="eastAsia"/>
          <w:b/>
          <w:bCs/>
          <w:spacing w:val="1"/>
          <w:sz w:val="24"/>
          <w:szCs w:val="24"/>
          <w:lang w:eastAsia="zh-CN"/>
        </w:rPr>
        <w:t>一</w:t>
      </w:r>
      <w:proofErr w:type="gramEnd"/>
      <w:r>
        <w:rPr>
          <w:rFonts w:ascii="宋体" w:eastAsia="宋体" w:hAnsi="宋体" w:cs="宋体" w:hint="eastAsia"/>
          <w:b/>
          <w:bCs/>
          <w:spacing w:val="1"/>
          <w:sz w:val="24"/>
          <w:szCs w:val="24"/>
          <w:lang w:eastAsia="zh-CN"/>
        </w:rPr>
        <w:t>)教学资料归档组</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牵头院领导：</w:t>
      </w:r>
      <w:proofErr w:type="gramStart"/>
      <w:r>
        <w:rPr>
          <w:rFonts w:ascii="宋体" w:eastAsia="宋体" w:hAnsi="宋体" w:cs="宋体" w:hint="eastAsia"/>
          <w:spacing w:val="-2"/>
          <w:sz w:val="24"/>
          <w:szCs w:val="24"/>
          <w:lang w:eastAsia="zh-CN"/>
        </w:rPr>
        <w:t>乔闹生</w:t>
      </w:r>
      <w:proofErr w:type="gramEnd"/>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组 长：彭丽  周海霞</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lastRenderedPageBreak/>
        <w:t xml:space="preserve">副组长：谭珠珠  王雪波  </w:t>
      </w:r>
      <w:proofErr w:type="gramStart"/>
      <w:r>
        <w:rPr>
          <w:rFonts w:ascii="宋体" w:eastAsia="宋体" w:hAnsi="宋体" w:cs="宋体" w:hint="eastAsia"/>
          <w:spacing w:val="-2"/>
          <w:sz w:val="24"/>
          <w:szCs w:val="24"/>
          <w:lang w:eastAsia="zh-CN"/>
        </w:rPr>
        <w:t>殷仁述</w:t>
      </w:r>
      <w:proofErr w:type="gramEnd"/>
      <w:r>
        <w:rPr>
          <w:rFonts w:ascii="宋体" w:eastAsia="宋体" w:hAnsi="宋体" w:cs="宋体" w:hint="eastAsia"/>
          <w:spacing w:val="-2"/>
          <w:sz w:val="24"/>
          <w:szCs w:val="24"/>
          <w:lang w:eastAsia="zh-CN"/>
        </w:rPr>
        <w:t xml:space="preserve">  程乔斌  熊英  廖宇环</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成  员：刘瑛  刘婷  李</w:t>
      </w:r>
      <w:proofErr w:type="gramStart"/>
      <w:r>
        <w:rPr>
          <w:rFonts w:ascii="宋体" w:eastAsia="宋体" w:hAnsi="宋体" w:cs="宋体" w:hint="eastAsia"/>
          <w:spacing w:val="-2"/>
          <w:sz w:val="24"/>
          <w:szCs w:val="24"/>
          <w:lang w:eastAsia="zh-CN"/>
        </w:rPr>
        <w:t>妩</w:t>
      </w:r>
      <w:proofErr w:type="gramEnd"/>
      <w:r>
        <w:rPr>
          <w:rFonts w:ascii="宋体" w:eastAsia="宋体" w:hAnsi="宋体" w:cs="宋体" w:hint="eastAsia"/>
          <w:spacing w:val="-2"/>
          <w:sz w:val="24"/>
          <w:szCs w:val="24"/>
          <w:lang w:eastAsia="zh-CN"/>
        </w:rPr>
        <w:t xml:space="preserve">可   </w:t>
      </w:r>
      <w:proofErr w:type="gramStart"/>
      <w:r>
        <w:rPr>
          <w:rFonts w:ascii="宋体" w:eastAsia="宋体" w:hAnsi="宋体" w:cs="宋体" w:hint="eastAsia"/>
          <w:spacing w:val="-2"/>
          <w:sz w:val="24"/>
          <w:szCs w:val="24"/>
          <w:lang w:eastAsia="zh-CN"/>
        </w:rPr>
        <w:t>熊齐</w:t>
      </w:r>
      <w:proofErr w:type="gramEnd"/>
      <w:r>
        <w:rPr>
          <w:rFonts w:ascii="宋体" w:eastAsia="宋体" w:hAnsi="宋体" w:cs="宋体" w:hint="eastAsia"/>
          <w:spacing w:val="-2"/>
          <w:sz w:val="24"/>
          <w:szCs w:val="24"/>
          <w:lang w:eastAsia="zh-CN"/>
        </w:rPr>
        <w:t xml:space="preserve">  张新红  熊英  </w:t>
      </w:r>
      <w:proofErr w:type="gramStart"/>
      <w:r>
        <w:rPr>
          <w:rFonts w:ascii="宋体" w:eastAsia="宋体" w:hAnsi="宋体" w:cs="宋体" w:hint="eastAsia"/>
          <w:spacing w:val="-2"/>
          <w:sz w:val="24"/>
          <w:szCs w:val="24"/>
          <w:lang w:eastAsia="zh-CN"/>
        </w:rPr>
        <w:t>付霞  童冰</w:t>
      </w:r>
      <w:proofErr w:type="gramEnd"/>
      <w:r>
        <w:rPr>
          <w:rFonts w:ascii="宋体" w:eastAsia="宋体" w:hAnsi="宋体" w:cs="宋体" w:hint="eastAsia"/>
          <w:spacing w:val="-2"/>
          <w:sz w:val="24"/>
          <w:szCs w:val="24"/>
          <w:lang w:eastAsia="zh-CN"/>
        </w:rPr>
        <w:t xml:space="preserve">  聂娟  蔡苗</w:t>
      </w:r>
    </w:p>
    <w:p w:rsidR="000A0787" w:rsidRDefault="0059576B">
      <w:pPr>
        <w:pStyle w:val="a3"/>
        <w:spacing w:line="360" w:lineRule="auto"/>
        <w:ind w:firstLineChars="200" w:firstLine="436"/>
        <w:jc w:val="both"/>
        <w:rPr>
          <w:rFonts w:ascii="宋体" w:eastAsia="宋体" w:hAnsi="宋体" w:cs="宋体"/>
          <w:spacing w:val="-2"/>
          <w:sz w:val="24"/>
          <w:szCs w:val="24"/>
          <w:lang w:eastAsia="zh-CN"/>
        </w:rPr>
      </w:pPr>
      <w:r>
        <w:rPr>
          <w:rFonts w:ascii="宋体" w:eastAsia="宋体" w:hAnsi="宋体" w:cs="宋体" w:hint="eastAsia"/>
          <w:spacing w:val="-11"/>
          <w:sz w:val="24"/>
          <w:szCs w:val="24"/>
          <w:lang w:eastAsia="zh-CN"/>
        </w:rPr>
        <w:t>主要职责：</w:t>
      </w:r>
      <w:r>
        <w:rPr>
          <w:rFonts w:ascii="宋体" w:eastAsia="宋体" w:hAnsi="宋体" w:cs="宋体" w:hint="eastAsia"/>
          <w:spacing w:val="-2"/>
          <w:sz w:val="24"/>
          <w:szCs w:val="24"/>
          <w:lang w:eastAsia="zh-CN"/>
        </w:rPr>
        <w:t>近2年（2022-2023学年度、2023-2024学年度）教学档案的纸质（电子）资料的完整性和规范性开展自查，整改后统一归档备查，基本材料清单：</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1.近2年教学课表；</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2.近2年院领导、全体教师听课笔记本；</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3.近2年毕业论文（设计）从开题到答辩全套资料；</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4.近2年开设课程考核资料（试卷、审核表、课程考核作业电子档）；</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5.近2年实习实践等过程性与终结性材料（实习执行计划表、实习总结、实习手册、安全协议书、接收函等过程性材料）；</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6.近2年学校公选课开课情况材料；</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7.完成附件1评估任务分解</w:t>
      </w:r>
      <w:proofErr w:type="gramStart"/>
      <w:r>
        <w:rPr>
          <w:rFonts w:ascii="宋体" w:eastAsia="宋体" w:hAnsi="宋体" w:cs="宋体" w:hint="eastAsia"/>
          <w:spacing w:val="-2"/>
          <w:sz w:val="24"/>
          <w:szCs w:val="24"/>
          <w:lang w:eastAsia="zh-CN"/>
        </w:rPr>
        <w:t>表相关</w:t>
      </w:r>
      <w:proofErr w:type="gramEnd"/>
      <w:r>
        <w:rPr>
          <w:rFonts w:ascii="宋体" w:eastAsia="宋体" w:hAnsi="宋体" w:cs="宋体" w:hint="eastAsia"/>
          <w:spacing w:val="-2"/>
          <w:sz w:val="24"/>
          <w:szCs w:val="24"/>
          <w:lang w:eastAsia="zh-CN"/>
        </w:rPr>
        <w:t>内容及学校后续工作安排需要提交的其他资料。</w:t>
      </w:r>
    </w:p>
    <w:p w:rsidR="000A0787" w:rsidRDefault="0059576B">
      <w:pPr>
        <w:spacing w:line="360" w:lineRule="auto"/>
        <w:ind w:firstLineChars="200" w:firstLine="494"/>
        <w:jc w:val="both"/>
        <w:rPr>
          <w:rFonts w:ascii="宋体" w:eastAsia="宋体" w:hAnsi="宋体" w:cs="宋体"/>
          <w:sz w:val="24"/>
          <w:szCs w:val="24"/>
          <w:lang w:eastAsia="zh-CN"/>
        </w:rPr>
      </w:pPr>
      <w:r>
        <w:rPr>
          <w:rFonts w:ascii="宋体" w:eastAsia="宋体" w:hAnsi="宋体" w:cs="宋体" w:hint="eastAsia"/>
          <w:b/>
          <w:bCs/>
          <w:spacing w:val="3"/>
          <w:sz w:val="24"/>
          <w:szCs w:val="24"/>
          <w:lang w:eastAsia="zh-CN"/>
        </w:rPr>
        <w:t>(二)教学资源建设组</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牵头院领导：丁杰</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组  长：彭丽   周海霞</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成员：各教研室全体专业教师</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主要职责：</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1.2022</w:t>
      </w:r>
      <w:proofErr w:type="gramStart"/>
      <w:r>
        <w:rPr>
          <w:rFonts w:ascii="宋体" w:eastAsia="宋体" w:hAnsi="宋体" w:cs="宋体" w:hint="eastAsia"/>
          <w:spacing w:val="-2"/>
          <w:sz w:val="24"/>
          <w:szCs w:val="24"/>
          <w:lang w:eastAsia="zh-CN"/>
        </w:rPr>
        <w:t>版人才</w:t>
      </w:r>
      <w:proofErr w:type="gramEnd"/>
      <w:r>
        <w:rPr>
          <w:rFonts w:ascii="宋体" w:eastAsia="宋体" w:hAnsi="宋体" w:cs="宋体" w:hint="eastAsia"/>
          <w:spacing w:val="-2"/>
          <w:sz w:val="24"/>
          <w:szCs w:val="24"/>
          <w:lang w:eastAsia="zh-CN"/>
        </w:rPr>
        <w:t>培养培养方案自查整改（学分、课时、专业介绍、培养目标、毕业要求是否符合国家本科质量标准）；</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2.2022</w:t>
      </w:r>
      <w:proofErr w:type="gramStart"/>
      <w:r>
        <w:rPr>
          <w:rFonts w:ascii="宋体" w:eastAsia="宋体" w:hAnsi="宋体" w:cs="宋体" w:hint="eastAsia"/>
          <w:spacing w:val="-2"/>
          <w:sz w:val="24"/>
          <w:szCs w:val="24"/>
          <w:lang w:eastAsia="zh-CN"/>
        </w:rPr>
        <w:t>版人才</w:t>
      </w:r>
      <w:proofErr w:type="gramEnd"/>
      <w:r>
        <w:rPr>
          <w:rFonts w:ascii="宋体" w:eastAsia="宋体" w:hAnsi="宋体" w:cs="宋体" w:hint="eastAsia"/>
          <w:spacing w:val="-2"/>
          <w:sz w:val="24"/>
          <w:szCs w:val="24"/>
          <w:lang w:eastAsia="zh-CN"/>
        </w:rPr>
        <w:t>培养方案对应的课程教学大纲撰写；</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3.近2年教研室活动记录本；</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4.一流课程建设资料（认定文件、建设成果）；</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5.学生学科竞赛获奖材料；</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6.教师个人档案电子档：①教师个人的教师资格证书、学位学历证书、职称证书、社会职务证书、双</w:t>
      </w:r>
      <w:proofErr w:type="gramStart"/>
      <w:r>
        <w:rPr>
          <w:rFonts w:ascii="宋体" w:eastAsia="宋体" w:hAnsi="宋体" w:cs="宋体" w:hint="eastAsia"/>
          <w:spacing w:val="-2"/>
          <w:sz w:val="24"/>
          <w:szCs w:val="24"/>
          <w:lang w:eastAsia="zh-CN"/>
        </w:rPr>
        <w:t>师双能型教师</w:t>
      </w:r>
      <w:proofErr w:type="gramEnd"/>
      <w:r>
        <w:rPr>
          <w:rFonts w:ascii="宋体" w:eastAsia="宋体" w:hAnsi="宋体" w:cs="宋体" w:hint="eastAsia"/>
          <w:spacing w:val="-2"/>
          <w:sz w:val="24"/>
          <w:szCs w:val="24"/>
          <w:lang w:eastAsia="zh-CN"/>
        </w:rPr>
        <w:t>证书（文件）；②近2年教案、讲稿；③个人教研与科研项目立项文件；④个人教研与科研论文；⑤获奖(指导学生竞赛、老师个人竞赛或其他获奖荣誉)。</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lastRenderedPageBreak/>
        <w:t>7.优秀毕业生典型案例及其有关的宣传报道情况（列出近五年专业领域的优秀毕业生十个典型案例，总结其培养经验）；</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8.完成附件1评估任务分解</w:t>
      </w:r>
      <w:proofErr w:type="gramStart"/>
      <w:r>
        <w:rPr>
          <w:rFonts w:ascii="宋体" w:eastAsia="宋体" w:hAnsi="宋体" w:cs="宋体" w:hint="eastAsia"/>
          <w:spacing w:val="-2"/>
          <w:sz w:val="24"/>
          <w:szCs w:val="24"/>
          <w:lang w:eastAsia="zh-CN"/>
        </w:rPr>
        <w:t>表相关</w:t>
      </w:r>
      <w:proofErr w:type="gramEnd"/>
      <w:r>
        <w:rPr>
          <w:rFonts w:ascii="宋体" w:eastAsia="宋体" w:hAnsi="宋体" w:cs="宋体" w:hint="eastAsia"/>
          <w:spacing w:val="-2"/>
          <w:sz w:val="24"/>
          <w:szCs w:val="24"/>
          <w:lang w:eastAsia="zh-CN"/>
        </w:rPr>
        <w:t>内容及学校后续工作安排需要提交的其他资料。</w:t>
      </w:r>
    </w:p>
    <w:p w:rsidR="000A0787" w:rsidRDefault="0059576B">
      <w:pPr>
        <w:spacing w:line="360" w:lineRule="auto"/>
        <w:ind w:firstLineChars="200" w:firstLine="478"/>
        <w:jc w:val="both"/>
        <w:rPr>
          <w:rFonts w:ascii="宋体" w:eastAsia="宋体" w:hAnsi="宋体" w:cs="宋体"/>
          <w:sz w:val="24"/>
          <w:szCs w:val="24"/>
          <w:lang w:eastAsia="zh-CN"/>
        </w:rPr>
      </w:pPr>
      <w:r>
        <w:rPr>
          <w:rFonts w:ascii="宋体" w:eastAsia="宋体" w:hAnsi="宋体" w:cs="宋体" w:hint="eastAsia"/>
          <w:b/>
          <w:bCs/>
          <w:spacing w:val="-1"/>
          <w:sz w:val="24"/>
          <w:szCs w:val="24"/>
          <w:lang w:eastAsia="zh-CN"/>
        </w:rPr>
        <w:t>(三)教风学风督查组</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牵头院领导：伍宗富  刘瑛</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组  长：廖宇环</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 xml:space="preserve">成  员：朱新宇  </w:t>
      </w:r>
      <w:proofErr w:type="gramStart"/>
      <w:r>
        <w:rPr>
          <w:rFonts w:ascii="宋体" w:eastAsia="宋体" w:hAnsi="宋体" w:cs="宋体" w:hint="eastAsia"/>
          <w:spacing w:val="-2"/>
          <w:sz w:val="24"/>
          <w:szCs w:val="24"/>
          <w:lang w:eastAsia="zh-CN"/>
        </w:rPr>
        <w:t>康蓉</w:t>
      </w:r>
      <w:proofErr w:type="gramEnd"/>
      <w:r>
        <w:rPr>
          <w:rFonts w:ascii="宋体" w:eastAsia="宋体" w:hAnsi="宋体" w:cs="宋体" w:hint="eastAsia"/>
          <w:spacing w:val="-2"/>
          <w:sz w:val="24"/>
          <w:szCs w:val="24"/>
          <w:lang w:eastAsia="zh-CN"/>
        </w:rPr>
        <w:t xml:space="preserve">  刘婷</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主要职责：</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1.负责对学院教风、学风进行全面督查和指导改进；</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2.重点督查学生到课率、抬头率、教室前排座位的空置率等重点突出问题；</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3.教师教学行为规范督查（教材、教学手册、组织教学、信息化水平），对发现的问题第一时间督促任课教师进行整改；</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4.近两年教学巡视记录本（要求填写规范内容完整）；</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5.组织各系部随机听课、评课（重点关注新进教师教学指导）；</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6.与相关专业学生面对面进行深度访谈，收集学生对教育教学工作的意见与建议并向评估工作领导小组汇报；</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7.完成附件1评估任务分解</w:t>
      </w:r>
      <w:proofErr w:type="gramStart"/>
      <w:r>
        <w:rPr>
          <w:rFonts w:ascii="宋体" w:eastAsia="宋体" w:hAnsi="宋体" w:cs="宋体" w:hint="eastAsia"/>
          <w:spacing w:val="-2"/>
          <w:sz w:val="24"/>
          <w:szCs w:val="24"/>
          <w:lang w:eastAsia="zh-CN"/>
        </w:rPr>
        <w:t>表相关</w:t>
      </w:r>
      <w:proofErr w:type="gramEnd"/>
      <w:r>
        <w:rPr>
          <w:rFonts w:ascii="宋体" w:eastAsia="宋体" w:hAnsi="宋体" w:cs="宋体" w:hint="eastAsia"/>
          <w:spacing w:val="-2"/>
          <w:sz w:val="24"/>
          <w:szCs w:val="24"/>
          <w:lang w:eastAsia="zh-CN"/>
        </w:rPr>
        <w:t>内容及学校后续工作安排需要提交的其他资料。</w:t>
      </w:r>
    </w:p>
    <w:p w:rsidR="000A0787" w:rsidRDefault="0059576B">
      <w:pPr>
        <w:spacing w:line="360" w:lineRule="auto"/>
        <w:ind w:firstLineChars="200" w:firstLine="486"/>
        <w:jc w:val="both"/>
        <w:rPr>
          <w:rFonts w:ascii="宋体" w:eastAsia="宋体" w:hAnsi="宋体" w:cs="宋体"/>
          <w:sz w:val="24"/>
          <w:szCs w:val="24"/>
          <w:lang w:eastAsia="zh-CN"/>
        </w:rPr>
      </w:pPr>
      <w:r>
        <w:rPr>
          <w:rFonts w:ascii="宋体" w:eastAsia="宋体" w:hAnsi="宋体" w:cs="宋体" w:hint="eastAsia"/>
          <w:b/>
          <w:bCs/>
          <w:spacing w:val="1"/>
          <w:sz w:val="24"/>
          <w:szCs w:val="24"/>
          <w:lang w:eastAsia="zh-CN"/>
        </w:rPr>
        <w:t>(四)学生工作组</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牵头院领导：唐彦</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组  长：廖宇环</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 xml:space="preserve">成  员：朱新宇  </w:t>
      </w:r>
      <w:proofErr w:type="gramStart"/>
      <w:r>
        <w:rPr>
          <w:rFonts w:ascii="宋体" w:eastAsia="宋体" w:hAnsi="宋体" w:cs="宋体" w:hint="eastAsia"/>
          <w:spacing w:val="-2"/>
          <w:sz w:val="24"/>
          <w:szCs w:val="24"/>
          <w:lang w:eastAsia="zh-CN"/>
        </w:rPr>
        <w:t>康蓉</w:t>
      </w:r>
      <w:proofErr w:type="gramEnd"/>
      <w:r>
        <w:rPr>
          <w:rFonts w:ascii="宋体" w:eastAsia="宋体" w:hAnsi="宋体" w:cs="宋体" w:hint="eastAsia"/>
          <w:spacing w:val="-2"/>
          <w:sz w:val="24"/>
          <w:szCs w:val="24"/>
          <w:lang w:eastAsia="zh-CN"/>
        </w:rPr>
        <w:t xml:space="preserve">  刘婷</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主要职责：</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1.动员全体教师和学生认真完成教师教学体验问卷调查和学生学习体验问卷调查，根据问卷反馈结果及存在的问题，向领导小组反馈研究整改措施，制定改进计划，并按计划实施（等待学校下发统一模版）；</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2.学生文明礼仪养成、宿舍卫生与文化建设；</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3.学生发表的论文、获批的专利情况统计表；</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4.学生参加社团活动、校园文化、社会实践、志愿服务等活动资料；</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lastRenderedPageBreak/>
        <w:t>5.定期开展的在校生和毕业生座谈会、教师座谈会、用人单位座谈会和问卷调查过程材料；</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6.学生、教师对教学、管理、服务提出的意见和建议；</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7.社会用人单位对毕业生的评价及其对专业设置、培养目标、培养规格、培养方案、教学方法改进提出的意见；</w:t>
      </w:r>
    </w:p>
    <w:p w:rsidR="000A0787" w:rsidRDefault="0059576B">
      <w:pPr>
        <w:pStyle w:val="a3"/>
        <w:spacing w:line="360" w:lineRule="auto"/>
        <w:ind w:firstLineChars="200" w:firstLine="472"/>
        <w:jc w:val="both"/>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8.完成附件1评估任务分解</w:t>
      </w:r>
      <w:proofErr w:type="gramStart"/>
      <w:r>
        <w:rPr>
          <w:rFonts w:ascii="宋体" w:eastAsia="宋体" w:hAnsi="宋体" w:cs="宋体" w:hint="eastAsia"/>
          <w:spacing w:val="-2"/>
          <w:sz w:val="24"/>
          <w:szCs w:val="24"/>
          <w:lang w:eastAsia="zh-CN"/>
        </w:rPr>
        <w:t>表相关</w:t>
      </w:r>
      <w:proofErr w:type="gramEnd"/>
      <w:r>
        <w:rPr>
          <w:rFonts w:ascii="宋体" w:eastAsia="宋体" w:hAnsi="宋体" w:cs="宋体" w:hint="eastAsia"/>
          <w:spacing w:val="-2"/>
          <w:sz w:val="24"/>
          <w:szCs w:val="24"/>
          <w:lang w:eastAsia="zh-CN"/>
        </w:rPr>
        <w:t>内容及学校后续工作安排需要提交的其他资料。</w:t>
      </w:r>
    </w:p>
    <w:p w:rsidR="000A0787" w:rsidRDefault="0059576B">
      <w:pPr>
        <w:spacing w:line="360" w:lineRule="auto"/>
        <w:ind w:firstLineChars="200" w:firstLine="478"/>
        <w:jc w:val="both"/>
        <w:rPr>
          <w:rFonts w:ascii="宋体" w:eastAsia="宋体" w:hAnsi="宋体" w:cs="宋体"/>
          <w:sz w:val="24"/>
          <w:szCs w:val="24"/>
          <w:lang w:eastAsia="zh-CN"/>
        </w:rPr>
      </w:pPr>
      <w:r>
        <w:rPr>
          <w:rFonts w:ascii="宋体" w:eastAsia="宋体" w:hAnsi="宋体" w:cs="宋体" w:hint="eastAsia"/>
          <w:b/>
          <w:bCs/>
          <w:spacing w:val="-1"/>
          <w:sz w:val="24"/>
          <w:szCs w:val="24"/>
          <w:lang w:eastAsia="zh-CN"/>
        </w:rPr>
        <w:t>(五)自评报告起草组</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牵头院领导：</w:t>
      </w:r>
      <w:r>
        <w:rPr>
          <w:rFonts w:ascii="宋体" w:eastAsia="宋体" w:hAnsi="宋体" w:cs="宋体" w:hint="eastAsia"/>
          <w:spacing w:val="-2"/>
          <w:sz w:val="24"/>
          <w:szCs w:val="24"/>
          <w:lang w:eastAsia="zh-CN"/>
        </w:rPr>
        <w:t>丁杰</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组  长：</w:t>
      </w:r>
      <w:r>
        <w:rPr>
          <w:rFonts w:ascii="宋体" w:eastAsia="宋体" w:hAnsi="宋体" w:cs="宋体" w:hint="eastAsia"/>
          <w:spacing w:val="-2"/>
          <w:sz w:val="24"/>
          <w:szCs w:val="24"/>
          <w:lang w:eastAsia="zh-CN"/>
        </w:rPr>
        <w:t>孙叶枫</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成  员：</w:t>
      </w:r>
      <w:proofErr w:type="gramStart"/>
      <w:r>
        <w:rPr>
          <w:rFonts w:ascii="宋体" w:eastAsia="宋体" w:hAnsi="宋体" w:cs="宋体" w:hint="eastAsia"/>
          <w:spacing w:val="-5"/>
          <w:sz w:val="24"/>
          <w:szCs w:val="24"/>
          <w:lang w:eastAsia="zh-CN"/>
        </w:rPr>
        <w:t>乔闹生</w:t>
      </w:r>
      <w:proofErr w:type="gramEnd"/>
      <w:r>
        <w:rPr>
          <w:rFonts w:ascii="宋体" w:eastAsia="宋体" w:hAnsi="宋体" w:cs="宋体" w:hint="eastAsia"/>
          <w:spacing w:val="-5"/>
          <w:sz w:val="24"/>
          <w:szCs w:val="24"/>
          <w:lang w:eastAsia="zh-CN"/>
        </w:rPr>
        <w:t xml:space="preserve">  唐彦  伍宗富</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主要职责：</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1.撰写学院自评报告（提交给学校的简化版约1500字），内容包括学院人才培养理念、专业建设经验、取得的成效，提炼亮点和特色，查找存在的问题、原因分析和改进举措。自评报告原始Word文件和电子扫描版（PDF文件，封面</w:t>
      </w:r>
      <w:proofErr w:type="gramStart"/>
      <w:r>
        <w:rPr>
          <w:rFonts w:ascii="宋体" w:eastAsia="宋体" w:hAnsi="宋体" w:cs="宋体" w:hint="eastAsia"/>
          <w:spacing w:val="-5"/>
          <w:sz w:val="24"/>
          <w:szCs w:val="24"/>
          <w:lang w:eastAsia="zh-CN"/>
        </w:rPr>
        <w:t>页单位</w:t>
      </w:r>
      <w:proofErr w:type="gramEnd"/>
      <w:r>
        <w:rPr>
          <w:rFonts w:ascii="宋体" w:eastAsia="宋体" w:hAnsi="宋体" w:cs="宋体" w:hint="eastAsia"/>
          <w:spacing w:val="-5"/>
          <w:sz w:val="24"/>
          <w:szCs w:val="24"/>
          <w:lang w:eastAsia="zh-CN"/>
        </w:rPr>
        <w:t>领导签字盖章）于4月30日前</w:t>
      </w:r>
      <w:proofErr w:type="gramStart"/>
      <w:r>
        <w:rPr>
          <w:rFonts w:ascii="宋体" w:eastAsia="宋体" w:hAnsi="宋体" w:cs="宋体" w:hint="eastAsia"/>
          <w:spacing w:val="-5"/>
          <w:sz w:val="24"/>
          <w:szCs w:val="24"/>
          <w:lang w:eastAsia="zh-CN"/>
        </w:rPr>
        <w:t>发至评建办公室</w:t>
      </w:r>
      <w:proofErr w:type="gramEnd"/>
      <w:r>
        <w:rPr>
          <w:rFonts w:ascii="宋体" w:eastAsia="宋体" w:hAnsi="宋体" w:cs="宋体" w:hint="eastAsia"/>
          <w:spacing w:val="-5"/>
          <w:sz w:val="24"/>
          <w:szCs w:val="24"/>
          <w:lang w:eastAsia="zh-CN"/>
        </w:rPr>
        <w:t>邮箱1131613318@qq.com，文件命名为“单位名称+自评报告”。同时自评报告要制作成PPT在专家进校考察时配合院长现场汇报使用。</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2.完成附件1评估任务分解</w:t>
      </w:r>
      <w:proofErr w:type="gramStart"/>
      <w:r>
        <w:rPr>
          <w:rFonts w:ascii="宋体" w:eastAsia="宋体" w:hAnsi="宋体" w:cs="宋体" w:hint="eastAsia"/>
          <w:spacing w:val="-5"/>
          <w:sz w:val="24"/>
          <w:szCs w:val="24"/>
          <w:lang w:eastAsia="zh-CN"/>
        </w:rPr>
        <w:t>表相关</w:t>
      </w:r>
      <w:proofErr w:type="gramEnd"/>
      <w:r>
        <w:rPr>
          <w:rFonts w:ascii="宋体" w:eastAsia="宋体" w:hAnsi="宋体" w:cs="宋体" w:hint="eastAsia"/>
          <w:spacing w:val="-5"/>
          <w:sz w:val="24"/>
          <w:szCs w:val="24"/>
          <w:lang w:eastAsia="zh-CN"/>
        </w:rPr>
        <w:t>内容及学校后续工作安排需要提交的其他资料。</w:t>
      </w:r>
    </w:p>
    <w:p w:rsidR="000A0787" w:rsidRDefault="0059576B">
      <w:pPr>
        <w:spacing w:line="360" w:lineRule="auto"/>
        <w:ind w:firstLineChars="200" w:firstLine="482"/>
        <w:jc w:val="both"/>
        <w:rPr>
          <w:rFonts w:ascii="宋体" w:eastAsia="宋体" w:hAnsi="宋体" w:cs="宋体"/>
          <w:sz w:val="24"/>
          <w:szCs w:val="24"/>
          <w:lang w:eastAsia="zh-CN"/>
        </w:rPr>
      </w:pPr>
      <w:r>
        <w:rPr>
          <w:rFonts w:ascii="宋体" w:eastAsia="宋体" w:hAnsi="宋体" w:cs="宋体" w:hint="eastAsia"/>
          <w:b/>
          <w:bCs/>
          <w:sz w:val="24"/>
          <w:szCs w:val="24"/>
          <w:lang w:eastAsia="zh-CN"/>
        </w:rPr>
        <w:t>(六)综合保障与环境建设组</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牵头院领导：伍宗富</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组  长：孙叶枫</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 xml:space="preserve">成  员：廖宇环  朱新宇  </w:t>
      </w:r>
      <w:proofErr w:type="gramStart"/>
      <w:r>
        <w:rPr>
          <w:rFonts w:ascii="宋体" w:eastAsia="宋体" w:hAnsi="宋体" w:cs="宋体" w:hint="eastAsia"/>
          <w:spacing w:val="-5"/>
          <w:sz w:val="24"/>
          <w:szCs w:val="24"/>
          <w:lang w:eastAsia="zh-CN"/>
        </w:rPr>
        <w:t>康蓉</w:t>
      </w:r>
      <w:proofErr w:type="gramEnd"/>
      <w:r>
        <w:rPr>
          <w:rFonts w:ascii="宋体" w:eastAsia="宋体" w:hAnsi="宋体" w:cs="宋体" w:hint="eastAsia"/>
          <w:spacing w:val="-5"/>
          <w:sz w:val="24"/>
          <w:szCs w:val="24"/>
          <w:lang w:eastAsia="zh-CN"/>
        </w:rPr>
        <w:t xml:space="preserve">  刘婷</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主要职责：</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1.</w:t>
      </w:r>
      <w:proofErr w:type="gramStart"/>
      <w:r>
        <w:rPr>
          <w:rFonts w:ascii="宋体" w:eastAsia="宋体" w:hAnsi="宋体" w:cs="宋体" w:hint="eastAsia"/>
          <w:spacing w:val="-5"/>
          <w:sz w:val="24"/>
          <w:szCs w:val="24"/>
          <w:lang w:eastAsia="zh-CN"/>
        </w:rPr>
        <w:t>实训楼</w:t>
      </w:r>
      <w:proofErr w:type="gramEnd"/>
      <w:r>
        <w:rPr>
          <w:rFonts w:ascii="宋体" w:eastAsia="宋体" w:hAnsi="宋体" w:cs="宋体" w:hint="eastAsia"/>
          <w:spacing w:val="-5"/>
          <w:sz w:val="24"/>
          <w:szCs w:val="24"/>
          <w:lang w:eastAsia="zh-CN"/>
        </w:rPr>
        <w:t>8楼及学院教学区、办公区、架空层内外环境卫生清理与整治；</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2.专业教室、陈列室等卫生死角专项整治；</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2.学院文化与院风建设：包括网站、橱窗、电子屏、标识牌等及时添加、更新；</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3.积极向学校申请对教室硬件条件进行提质改造，大力改善办学条件；</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4.老旧设备设施报废与维修；</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lastRenderedPageBreak/>
        <w:t>5.集中购置评估所需办公用品；</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6.做好学院审核评估工作新闻宣传报道(学院官网、公众号),营造评估的良好氛围；</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7.完成附件1评估任务分解</w:t>
      </w:r>
      <w:proofErr w:type="gramStart"/>
      <w:r>
        <w:rPr>
          <w:rFonts w:ascii="宋体" w:eastAsia="宋体" w:hAnsi="宋体" w:cs="宋体" w:hint="eastAsia"/>
          <w:spacing w:val="-5"/>
          <w:sz w:val="24"/>
          <w:szCs w:val="24"/>
          <w:lang w:eastAsia="zh-CN"/>
        </w:rPr>
        <w:t>表相关</w:t>
      </w:r>
      <w:proofErr w:type="gramEnd"/>
      <w:r>
        <w:rPr>
          <w:rFonts w:ascii="宋体" w:eastAsia="宋体" w:hAnsi="宋体" w:cs="宋体" w:hint="eastAsia"/>
          <w:spacing w:val="-5"/>
          <w:sz w:val="24"/>
          <w:szCs w:val="24"/>
          <w:lang w:eastAsia="zh-CN"/>
        </w:rPr>
        <w:t>内容及学校后续工作安排需要提交的其他资料。</w:t>
      </w:r>
    </w:p>
    <w:p w:rsidR="000A0787" w:rsidRDefault="0059576B">
      <w:pPr>
        <w:spacing w:line="360" w:lineRule="auto"/>
        <w:jc w:val="both"/>
        <w:outlineLvl w:val="0"/>
        <w:rPr>
          <w:rFonts w:ascii="宋体" w:eastAsia="宋体" w:hAnsi="宋体" w:cs="宋体"/>
          <w:sz w:val="24"/>
          <w:szCs w:val="24"/>
          <w:lang w:eastAsia="zh-CN"/>
        </w:rPr>
      </w:pPr>
      <w:r>
        <w:rPr>
          <w:rFonts w:ascii="宋体" w:eastAsia="宋体" w:hAnsi="宋体" w:cs="宋体" w:hint="eastAsia"/>
          <w:b/>
          <w:bCs/>
          <w:spacing w:val="-18"/>
          <w:sz w:val="24"/>
          <w:szCs w:val="24"/>
          <w:lang w:eastAsia="zh-CN"/>
        </w:rPr>
        <w:t>三、工作进程</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学院评建工作要紧密结合学校的总体部署，确保在学校要求的时间前完成所有评建工作，学校总体时间安排：</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w:t>
      </w:r>
      <w:proofErr w:type="gramStart"/>
      <w:r>
        <w:rPr>
          <w:rFonts w:ascii="宋体" w:eastAsia="宋体" w:hAnsi="宋体" w:cs="宋体" w:hint="eastAsia"/>
          <w:spacing w:val="-5"/>
          <w:sz w:val="24"/>
          <w:szCs w:val="24"/>
          <w:lang w:eastAsia="zh-CN"/>
        </w:rPr>
        <w:t>一</w:t>
      </w:r>
      <w:proofErr w:type="gramEnd"/>
      <w:r>
        <w:rPr>
          <w:rFonts w:ascii="宋体" w:eastAsia="宋体" w:hAnsi="宋体" w:cs="宋体" w:hint="eastAsia"/>
          <w:spacing w:val="-5"/>
          <w:sz w:val="24"/>
          <w:szCs w:val="24"/>
          <w:lang w:eastAsia="zh-CN"/>
        </w:rPr>
        <w:t>)组织准备（2024年3月前）</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(二)全面启动（2024年3月）</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(三)自查自评（2024年3-8月）</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(四)重点专项建设（2024年3-8月）</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(五)诊断评估阶段（2024年9月）</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(六)线上线下迎评（2024年10-12月）</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(七)整改提高（2024年12月-2026年1月）</w:t>
      </w:r>
    </w:p>
    <w:p w:rsidR="000A0787" w:rsidRDefault="0059576B">
      <w:pPr>
        <w:spacing w:line="360" w:lineRule="auto"/>
        <w:jc w:val="both"/>
        <w:outlineLvl w:val="0"/>
        <w:rPr>
          <w:rFonts w:ascii="宋体" w:eastAsia="宋体" w:hAnsi="宋体" w:cs="宋体"/>
          <w:sz w:val="24"/>
          <w:szCs w:val="24"/>
          <w:lang w:eastAsia="zh-CN"/>
        </w:rPr>
      </w:pPr>
      <w:r>
        <w:rPr>
          <w:rFonts w:ascii="宋体" w:eastAsia="宋体" w:hAnsi="宋体" w:cs="宋体" w:hint="eastAsia"/>
          <w:b/>
          <w:bCs/>
          <w:spacing w:val="-11"/>
          <w:sz w:val="24"/>
          <w:szCs w:val="24"/>
          <w:lang w:eastAsia="zh-CN"/>
        </w:rPr>
        <w:t>四、工作要求</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w:t>
      </w:r>
      <w:proofErr w:type="gramStart"/>
      <w:r>
        <w:rPr>
          <w:rFonts w:ascii="宋体" w:eastAsia="宋体" w:hAnsi="宋体" w:cs="宋体" w:hint="eastAsia"/>
          <w:spacing w:val="-5"/>
          <w:sz w:val="24"/>
          <w:szCs w:val="24"/>
          <w:lang w:eastAsia="zh-CN"/>
        </w:rPr>
        <w:t>一</w:t>
      </w:r>
      <w:proofErr w:type="gramEnd"/>
      <w:r>
        <w:rPr>
          <w:rFonts w:ascii="宋体" w:eastAsia="宋体" w:hAnsi="宋体" w:cs="宋体" w:hint="eastAsia"/>
          <w:spacing w:val="-5"/>
          <w:sz w:val="24"/>
          <w:szCs w:val="24"/>
          <w:lang w:eastAsia="zh-CN"/>
        </w:rPr>
        <w:t>)提高认识，服务学校大局</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(二)统筹协调，强化责任担当</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(三)常态推进，加强整改落实</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(四)督促问责，严明工作纪律</w:t>
      </w:r>
    </w:p>
    <w:p w:rsidR="000A0787" w:rsidRDefault="0059576B">
      <w:pPr>
        <w:spacing w:line="360" w:lineRule="auto"/>
        <w:jc w:val="both"/>
        <w:rPr>
          <w:rFonts w:ascii="宋体" w:eastAsia="宋体" w:hAnsi="宋体" w:cs="宋体"/>
          <w:sz w:val="24"/>
          <w:szCs w:val="24"/>
          <w:lang w:eastAsia="zh-CN"/>
        </w:rPr>
      </w:pPr>
      <w:r>
        <w:rPr>
          <w:rFonts w:ascii="宋体" w:eastAsia="宋体" w:hAnsi="宋体" w:cs="宋体" w:hint="eastAsia"/>
          <w:b/>
          <w:bCs/>
          <w:spacing w:val="-8"/>
          <w:position w:val="13"/>
          <w:sz w:val="24"/>
          <w:szCs w:val="24"/>
          <w:lang w:eastAsia="zh-CN"/>
        </w:rPr>
        <w:t>五、支撑材料要求</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1.电子材料要求</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(1)各类电子材料要按照附件2中“支撑材料要求”进行整理。</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(2)PDF文件要求保证图片文字清晰，Word文档(</w:t>
      </w:r>
      <w:proofErr w:type="spellStart"/>
      <w:r>
        <w:rPr>
          <w:rFonts w:ascii="宋体" w:eastAsia="宋体" w:hAnsi="宋体" w:cs="宋体" w:hint="eastAsia"/>
          <w:spacing w:val="-5"/>
          <w:sz w:val="24"/>
          <w:szCs w:val="24"/>
          <w:lang w:eastAsia="zh-CN"/>
        </w:rPr>
        <w:t>docx</w:t>
      </w:r>
      <w:proofErr w:type="spellEnd"/>
      <w:r>
        <w:rPr>
          <w:rFonts w:ascii="宋体" w:eastAsia="宋体" w:hAnsi="宋体" w:cs="宋体" w:hint="eastAsia"/>
          <w:spacing w:val="-5"/>
          <w:sz w:val="24"/>
          <w:szCs w:val="24"/>
          <w:lang w:eastAsia="zh-CN"/>
        </w:rPr>
        <w:t>)格式采用学校公文规范，Excel文件内容采用四号宋体文字，单个文件大小不得超过30M。</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(3)学校要求各部门、各单位提交的支撑材料文件夹以压缩</w:t>
      </w:r>
      <w:proofErr w:type="gramStart"/>
      <w:r>
        <w:rPr>
          <w:rFonts w:ascii="宋体" w:eastAsia="宋体" w:hAnsi="宋体" w:cs="宋体" w:hint="eastAsia"/>
          <w:spacing w:val="-5"/>
          <w:sz w:val="24"/>
          <w:szCs w:val="24"/>
          <w:lang w:eastAsia="zh-CN"/>
        </w:rPr>
        <w:t>包形式</w:t>
      </w:r>
      <w:proofErr w:type="gramEnd"/>
      <w:r>
        <w:rPr>
          <w:rFonts w:ascii="宋体" w:eastAsia="宋体" w:hAnsi="宋体" w:cs="宋体" w:hint="eastAsia"/>
          <w:spacing w:val="-5"/>
          <w:sz w:val="24"/>
          <w:szCs w:val="24"/>
          <w:lang w:eastAsia="zh-CN"/>
        </w:rPr>
        <w:t>提交，命名为“XXX单位+支撑材料”。文件夹包含支撑材料内容和支撑材料目录。支撑材料的每个文件命名要准确反映主题内容；文件压缩</w:t>
      </w:r>
      <w:proofErr w:type="gramStart"/>
      <w:r>
        <w:rPr>
          <w:rFonts w:ascii="宋体" w:eastAsia="宋体" w:hAnsi="宋体" w:cs="宋体" w:hint="eastAsia"/>
          <w:spacing w:val="-5"/>
          <w:sz w:val="24"/>
          <w:szCs w:val="24"/>
          <w:lang w:eastAsia="zh-CN"/>
        </w:rPr>
        <w:t>包包括</w:t>
      </w:r>
      <w:proofErr w:type="gramEnd"/>
      <w:r>
        <w:rPr>
          <w:rFonts w:ascii="宋体" w:eastAsia="宋体" w:hAnsi="宋体" w:cs="宋体" w:hint="eastAsia"/>
          <w:spacing w:val="-5"/>
          <w:sz w:val="24"/>
          <w:szCs w:val="24"/>
          <w:lang w:eastAsia="zh-CN"/>
        </w:rPr>
        <w:t>以审核评估指标体系的7个一级指标命名的7个文件夹，一级指标文件夹内的文件夹以二级指标命名，二级指标文件夹内的文件夹以三级指标命名。支撑材料目录为Excel格式。</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lastRenderedPageBreak/>
        <w:t>2.纸质材料存档</w:t>
      </w:r>
    </w:p>
    <w:p w:rsidR="000A0787" w:rsidRDefault="0059576B">
      <w:pPr>
        <w:pStyle w:val="a3"/>
        <w:spacing w:line="360" w:lineRule="auto"/>
        <w:ind w:firstLineChars="200" w:firstLine="460"/>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按照材料产生的时间顺序，完善纸质材料的目录，并登记存放地点及经手人。各工作组组长核对后在目录上签字，完成纸质材料归档工作。近2年的教学文档纸质材料必须全部扫描备查，文件夹和文件的命名要准确反映主题内容，以便查找。</w:t>
      </w:r>
    </w:p>
    <w:p w:rsidR="000A0787" w:rsidRDefault="000A0787">
      <w:pPr>
        <w:pStyle w:val="a3"/>
        <w:spacing w:line="360" w:lineRule="auto"/>
        <w:ind w:firstLineChars="200" w:firstLine="460"/>
        <w:jc w:val="both"/>
        <w:rPr>
          <w:rFonts w:ascii="宋体" w:eastAsia="宋体" w:hAnsi="宋体" w:cs="宋体"/>
          <w:spacing w:val="-5"/>
          <w:sz w:val="24"/>
          <w:szCs w:val="24"/>
          <w:lang w:eastAsia="zh-CN"/>
        </w:rPr>
      </w:pPr>
    </w:p>
    <w:p w:rsidR="000A0787" w:rsidRDefault="000A0787">
      <w:pPr>
        <w:pStyle w:val="a3"/>
        <w:spacing w:line="360" w:lineRule="auto"/>
        <w:ind w:firstLineChars="200" w:firstLine="460"/>
        <w:jc w:val="both"/>
        <w:rPr>
          <w:rFonts w:ascii="宋体" w:eastAsia="宋体" w:hAnsi="宋体" w:cs="宋体"/>
          <w:spacing w:val="-5"/>
          <w:sz w:val="24"/>
          <w:szCs w:val="24"/>
          <w:lang w:eastAsia="zh-CN"/>
        </w:rPr>
      </w:pPr>
    </w:p>
    <w:p w:rsidR="000A0787" w:rsidRDefault="0059576B">
      <w:pPr>
        <w:pStyle w:val="a3"/>
        <w:spacing w:line="360" w:lineRule="auto"/>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附件1：湖南文理学院本科教育教学审核评估任务分解表</w:t>
      </w:r>
    </w:p>
    <w:p w:rsidR="000A0787" w:rsidRDefault="0059576B">
      <w:pPr>
        <w:pStyle w:val="a3"/>
        <w:spacing w:line="360" w:lineRule="auto"/>
        <w:jc w:val="both"/>
        <w:rPr>
          <w:rFonts w:ascii="宋体" w:eastAsia="宋体" w:hAnsi="宋体" w:cs="宋体"/>
          <w:spacing w:val="-5"/>
          <w:sz w:val="24"/>
          <w:szCs w:val="24"/>
          <w:lang w:eastAsia="zh-CN"/>
        </w:rPr>
      </w:pPr>
      <w:r>
        <w:rPr>
          <w:rFonts w:ascii="宋体" w:eastAsia="宋体" w:hAnsi="宋体" w:cs="宋体" w:hint="eastAsia"/>
          <w:spacing w:val="-5"/>
          <w:sz w:val="24"/>
          <w:szCs w:val="24"/>
          <w:lang w:eastAsia="zh-CN"/>
        </w:rPr>
        <w:t>附件2：支撑材料要求</w:t>
      </w:r>
    </w:p>
    <w:p w:rsidR="000A0787" w:rsidRDefault="000A0787">
      <w:pPr>
        <w:pStyle w:val="a3"/>
        <w:spacing w:line="360" w:lineRule="auto"/>
        <w:ind w:firstLineChars="200" w:firstLine="460"/>
        <w:jc w:val="both"/>
        <w:rPr>
          <w:rFonts w:ascii="宋体" w:eastAsia="宋体" w:hAnsi="宋体" w:cs="宋体"/>
          <w:spacing w:val="-5"/>
          <w:sz w:val="24"/>
          <w:szCs w:val="24"/>
          <w:lang w:eastAsia="zh-CN"/>
        </w:rPr>
        <w:sectPr w:rsidR="000A0787">
          <w:footerReference w:type="default" r:id="rId8"/>
          <w:pgSz w:w="11906" w:h="16838"/>
          <w:pgMar w:top="1440" w:right="1800" w:bottom="1440" w:left="1800" w:header="0" w:footer="886" w:gutter="0"/>
          <w:cols w:space="720"/>
        </w:sectPr>
      </w:pPr>
    </w:p>
    <w:p w:rsidR="000A0787" w:rsidRDefault="0059576B">
      <w:pPr>
        <w:spacing w:line="360" w:lineRule="auto"/>
        <w:jc w:val="both"/>
        <w:rPr>
          <w:rFonts w:ascii="宋体" w:eastAsia="宋体" w:hAnsi="宋体" w:cs="宋体"/>
          <w:sz w:val="24"/>
          <w:szCs w:val="24"/>
          <w:lang w:eastAsia="zh-CN"/>
        </w:rPr>
      </w:pPr>
      <w:r>
        <w:rPr>
          <w:rFonts w:ascii="宋体" w:eastAsia="宋体" w:hAnsi="宋体" w:cs="宋体" w:hint="eastAsia"/>
          <w:b/>
          <w:bCs/>
          <w:spacing w:val="5"/>
          <w:sz w:val="24"/>
          <w:szCs w:val="24"/>
          <w:lang w:eastAsia="zh-CN"/>
        </w:rPr>
        <w:lastRenderedPageBreak/>
        <w:t>附件1</w:t>
      </w:r>
    </w:p>
    <w:p w:rsidR="000A0787" w:rsidRDefault="0059576B">
      <w:pPr>
        <w:spacing w:line="360" w:lineRule="auto"/>
        <w:jc w:val="center"/>
        <w:rPr>
          <w:rFonts w:ascii="宋体" w:eastAsia="宋体" w:hAnsi="宋体" w:cs="宋体"/>
          <w:b/>
          <w:bCs/>
          <w:spacing w:val="3"/>
          <w:sz w:val="24"/>
          <w:szCs w:val="24"/>
          <w:lang w:eastAsia="zh-CN"/>
        </w:rPr>
      </w:pPr>
      <w:r>
        <w:rPr>
          <w:rFonts w:ascii="宋体" w:eastAsia="宋体" w:hAnsi="宋体" w:cs="宋体" w:hint="eastAsia"/>
          <w:b/>
          <w:bCs/>
          <w:spacing w:val="4"/>
          <w:sz w:val="24"/>
          <w:szCs w:val="24"/>
          <w:lang w:eastAsia="zh-CN"/>
        </w:rPr>
        <w:t>湖南文理学院本科教育教学审核评估国际学院</w:t>
      </w:r>
      <w:r>
        <w:rPr>
          <w:rFonts w:ascii="宋体" w:eastAsia="宋体" w:hAnsi="宋体" w:cs="宋体" w:hint="eastAsia"/>
          <w:b/>
          <w:bCs/>
          <w:spacing w:val="3"/>
          <w:sz w:val="24"/>
          <w:szCs w:val="24"/>
          <w:lang w:eastAsia="zh-CN"/>
        </w:rPr>
        <w:t>任务分解表</w:t>
      </w:r>
    </w:p>
    <w:tbl>
      <w:tblPr>
        <w:tblW w:w="12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7"/>
        <w:gridCol w:w="1229"/>
        <w:gridCol w:w="1034"/>
        <w:gridCol w:w="3677"/>
        <w:gridCol w:w="5009"/>
      </w:tblGrid>
      <w:tr w:rsidR="000A0787">
        <w:trPr>
          <w:trHeight w:val="530"/>
          <w:tblHeader/>
          <w:jc w:val="center"/>
        </w:trPr>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center"/>
              <w:rPr>
                <w:rFonts w:ascii="宋体" w:eastAsia="宋体" w:hAnsi="宋体" w:cs="宋体"/>
                <w:b/>
                <w:bCs/>
                <w:sz w:val="24"/>
                <w:szCs w:val="24"/>
              </w:rPr>
            </w:pPr>
            <w:r>
              <w:rPr>
                <w:rFonts w:ascii="宋体" w:eastAsia="宋体" w:hAnsi="宋体" w:cs="宋体" w:hint="eastAsia"/>
                <w:b/>
                <w:bCs/>
                <w:sz w:val="24"/>
                <w:szCs w:val="24"/>
                <w:lang w:eastAsia="zh-CN"/>
              </w:rPr>
              <w:t>一级指标</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center"/>
              <w:rPr>
                <w:rFonts w:ascii="宋体" w:eastAsia="宋体" w:hAnsi="宋体" w:cs="宋体"/>
                <w:b/>
                <w:bCs/>
                <w:sz w:val="24"/>
                <w:szCs w:val="24"/>
              </w:rPr>
            </w:pPr>
            <w:r>
              <w:rPr>
                <w:rFonts w:ascii="宋体" w:eastAsia="宋体" w:hAnsi="宋体" w:cs="宋体" w:hint="eastAsia"/>
                <w:b/>
                <w:bCs/>
                <w:sz w:val="24"/>
                <w:szCs w:val="24"/>
                <w:lang w:eastAsia="zh-CN"/>
              </w:rPr>
              <w:t>二级指标</w:t>
            </w: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center"/>
              <w:rPr>
                <w:rFonts w:ascii="宋体" w:eastAsia="宋体" w:hAnsi="宋体" w:cs="宋体"/>
                <w:b/>
                <w:bCs/>
                <w:sz w:val="24"/>
                <w:szCs w:val="24"/>
              </w:rPr>
            </w:pPr>
            <w:r>
              <w:rPr>
                <w:rFonts w:ascii="宋体" w:eastAsia="宋体" w:hAnsi="宋体" w:cs="宋体" w:hint="eastAsia"/>
                <w:b/>
                <w:bCs/>
                <w:sz w:val="24"/>
                <w:szCs w:val="24"/>
                <w:lang w:eastAsia="zh-CN"/>
              </w:rPr>
              <w:t>审核重点</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tabs>
                <w:tab w:val="left" w:pos="419"/>
              </w:tabs>
              <w:spacing w:line="360" w:lineRule="exact"/>
              <w:jc w:val="center"/>
              <w:rPr>
                <w:rFonts w:ascii="宋体" w:eastAsia="宋体" w:hAnsi="宋体" w:cs="宋体"/>
                <w:b/>
                <w:bCs/>
                <w:sz w:val="24"/>
                <w:szCs w:val="24"/>
              </w:rPr>
            </w:pPr>
            <w:r>
              <w:rPr>
                <w:rFonts w:ascii="宋体" w:eastAsia="宋体" w:hAnsi="宋体" w:cs="宋体" w:hint="eastAsia"/>
                <w:b/>
                <w:bCs/>
                <w:sz w:val="24"/>
                <w:szCs w:val="24"/>
                <w:lang w:eastAsia="zh-CN"/>
              </w:rPr>
              <w:t>支撑材料建议清单</w:t>
            </w:r>
          </w:p>
        </w:tc>
      </w:tr>
      <w:tr w:rsidR="000A0787">
        <w:trPr>
          <w:trHeight w:val="3178"/>
          <w:jc w:val="center"/>
        </w:trPr>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pStyle w:val="a7"/>
              <w:widowControl w:val="0"/>
              <w:numPr>
                <w:ilvl w:val="0"/>
                <w:numId w:val="1"/>
              </w:numPr>
              <w:spacing w:line="360" w:lineRule="exact"/>
              <w:ind w:firstLineChars="0"/>
              <w:rPr>
                <w:rFonts w:ascii="宋体" w:eastAsia="宋体" w:hAnsi="宋体" w:cs="宋体"/>
                <w:sz w:val="24"/>
                <w:szCs w:val="24"/>
                <w:lang w:eastAsia="zh-CN"/>
              </w:rPr>
            </w:pPr>
            <w:r>
              <w:rPr>
                <w:rFonts w:ascii="宋体" w:eastAsia="宋体" w:hAnsi="宋体" w:cs="宋体" w:hint="eastAsia"/>
                <w:sz w:val="24"/>
                <w:szCs w:val="24"/>
                <w:lang w:eastAsia="zh-CN"/>
              </w:rPr>
              <w:t>办学方向与本科地位</w:t>
            </w:r>
          </w:p>
          <w:p w:rsidR="000A0787" w:rsidRDefault="0059576B">
            <w:pPr>
              <w:widowControl w:val="0"/>
              <w:spacing w:line="360" w:lineRule="exact"/>
              <w:rPr>
                <w:rFonts w:ascii="宋体" w:eastAsia="宋体" w:hAnsi="宋体" w:cs="宋体"/>
                <w:b/>
                <w:bCs/>
                <w:sz w:val="24"/>
                <w:szCs w:val="24"/>
                <w:lang w:eastAsia="zh-CN"/>
              </w:rPr>
            </w:pPr>
            <w:r>
              <w:rPr>
                <w:rFonts w:ascii="宋体" w:eastAsia="宋体" w:hAnsi="宋体" w:cs="宋体" w:hint="eastAsia"/>
                <w:b/>
                <w:bCs/>
                <w:color w:val="C00000"/>
                <w:sz w:val="24"/>
                <w:szCs w:val="24"/>
                <w:lang w:eastAsia="zh-CN"/>
              </w:rPr>
              <w:t>（报告撰写人：</w:t>
            </w:r>
            <w:r>
              <w:rPr>
                <w:rFonts w:ascii="宋体" w:eastAsia="宋体" w:hAnsi="宋体" w:cs="宋体" w:hint="eastAsia"/>
                <w:b/>
                <w:bCs/>
                <w:color w:val="C00000"/>
                <w:sz w:val="24"/>
                <w:szCs w:val="24"/>
                <w:highlight w:val="yellow"/>
                <w:lang w:eastAsia="zh-CN"/>
              </w:rPr>
              <w:t>伍宗富</w:t>
            </w:r>
            <w:r>
              <w:rPr>
                <w:rFonts w:ascii="宋体" w:eastAsia="宋体" w:hAnsi="宋体" w:cs="宋体" w:hint="eastAsia"/>
                <w:b/>
                <w:bCs/>
                <w:color w:val="C00000"/>
                <w:sz w:val="24"/>
                <w:szCs w:val="24"/>
                <w:lang w:eastAsia="zh-CN"/>
              </w:rPr>
              <w:t>）</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center"/>
              <w:rPr>
                <w:rFonts w:ascii="宋体" w:eastAsia="宋体" w:hAnsi="宋体" w:cs="宋体"/>
                <w:sz w:val="24"/>
                <w:szCs w:val="24"/>
                <w:lang w:eastAsia="zh-CN"/>
              </w:rPr>
            </w:pPr>
            <w:r>
              <w:rPr>
                <w:rFonts w:ascii="宋体" w:eastAsia="宋体" w:hAnsi="宋体" w:cs="宋体" w:hint="eastAsia"/>
                <w:sz w:val="24"/>
                <w:szCs w:val="24"/>
                <w:lang w:eastAsia="zh-CN"/>
              </w:rPr>
              <w:t>1.1党的领导</w:t>
            </w:r>
          </w:p>
          <w:p w:rsidR="000A0787" w:rsidRDefault="0059576B">
            <w:pPr>
              <w:spacing w:line="360" w:lineRule="exact"/>
              <w:jc w:val="center"/>
              <w:rPr>
                <w:rFonts w:ascii="宋体" w:eastAsia="宋体" w:hAnsi="宋体" w:cs="宋体"/>
                <w:color w:val="C00000"/>
                <w:sz w:val="24"/>
                <w:szCs w:val="24"/>
                <w:lang w:eastAsia="zh-CN"/>
              </w:rPr>
            </w:pPr>
            <w:r>
              <w:rPr>
                <w:rFonts w:ascii="宋体" w:eastAsia="宋体" w:hAnsi="宋体" w:cs="宋体" w:hint="eastAsia"/>
                <w:color w:val="C00000"/>
                <w:sz w:val="24"/>
                <w:szCs w:val="24"/>
                <w:lang w:eastAsia="zh-CN"/>
              </w:rPr>
              <w:t>（支撑材料负责人:孙叶枫</w:t>
            </w:r>
          </w:p>
          <w:p w:rsidR="000A0787" w:rsidRDefault="0059576B">
            <w:pPr>
              <w:spacing w:line="360" w:lineRule="exact"/>
              <w:rPr>
                <w:rFonts w:ascii="宋体" w:eastAsia="宋体" w:hAnsi="宋体" w:cs="宋体"/>
                <w:b/>
                <w:bCs/>
                <w:sz w:val="24"/>
                <w:szCs w:val="24"/>
              </w:rPr>
            </w:pPr>
            <w:r>
              <w:rPr>
                <w:rFonts w:ascii="宋体" w:eastAsia="宋体" w:hAnsi="宋体" w:cs="宋体" w:hint="eastAsia"/>
                <w:color w:val="C00000"/>
                <w:lang w:eastAsia="zh-CN"/>
              </w:rPr>
              <w:t>（1.1.2不收集）</w:t>
            </w:r>
            <w:r>
              <w:rPr>
                <w:rFonts w:ascii="宋体" w:eastAsia="宋体" w:hAnsi="宋体" w:cs="宋体" w:hint="eastAsia"/>
                <w:color w:val="C00000"/>
                <w:sz w:val="24"/>
                <w:szCs w:val="24"/>
                <w:lang w:eastAsia="zh-CN"/>
              </w:rPr>
              <w:t>）</w:t>
            </w: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b/>
                <w:bCs/>
                <w:sz w:val="24"/>
                <w:szCs w:val="24"/>
                <w:lang w:eastAsia="zh-CN"/>
              </w:rPr>
            </w:pPr>
            <w:r>
              <w:rPr>
                <w:rFonts w:ascii="宋体" w:eastAsia="宋体" w:hAnsi="宋体" w:cs="宋体" w:hint="eastAsia"/>
                <w:sz w:val="24"/>
                <w:szCs w:val="24"/>
                <w:lang w:eastAsia="zh-CN"/>
              </w:rPr>
              <w:t>1.1.1 学校坚持党的全面领导，依法治教、依法办学、依法治校，围绕国家战略需求培养担当民族复兴大任的时代新人情况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1.省委巡视组巡视问题清单及整改材料；</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2.主题教育问题清单及整改材料；</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3.上轮审核评估问题清单及整改材料；</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4.学院加强党的领导的相关材料，如教学工作会议材料、党总支研究教学工作会议纪要、教职工政治理论学习材料、党总支第一议题、依法治教、师德师风、违规违纪处分；专业发展规划和调整方案。</w:t>
            </w:r>
          </w:p>
        </w:tc>
      </w:tr>
      <w:tr w:rsidR="000A0787">
        <w:trPr>
          <w:trHeight w:val="1954"/>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1.1.2 学校坚持社会主义办学方向、贯彻落实立德树人根本任务、把立德</w:t>
            </w:r>
            <w:proofErr w:type="gramStart"/>
            <w:r>
              <w:rPr>
                <w:rFonts w:ascii="宋体" w:eastAsia="宋体" w:hAnsi="宋体" w:cs="宋体" w:hint="eastAsia"/>
                <w:sz w:val="24"/>
                <w:szCs w:val="24"/>
                <w:lang w:eastAsia="zh-CN"/>
              </w:rPr>
              <w:t>树人成效</w:t>
            </w:r>
            <w:proofErr w:type="gramEnd"/>
            <w:r>
              <w:rPr>
                <w:rFonts w:ascii="宋体" w:eastAsia="宋体" w:hAnsi="宋体" w:cs="宋体" w:hint="eastAsia"/>
                <w:sz w:val="24"/>
                <w:szCs w:val="24"/>
                <w:lang w:eastAsia="zh-CN"/>
              </w:rPr>
              <w:t>作为检验学校一切工作根本标准情况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1.落实立德树人的案例。第2课堂社团及相关活动、各种学子评选、三下乡、理论宣讲团、红色青年筑梦之旅、师德师风宣讲</w:t>
            </w:r>
            <w:proofErr w:type="gramStart"/>
            <w:r>
              <w:rPr>
                <w:rFonts w:ascii="宋体" w:eastAsia="宋体" w:hAnsi="宋体" w:cs="宋体" w:hint="eastAsia"/>
                <w:sz w:val="24"/>
                <w:szCs w:val="24"/>
                <w:lang w:eastAsia="zh-CN"/>
              </w:rPr>
              <w:t>团相关</w:t>
            </w:r>
            <w:proofErr w:type="gramEnd"/>
            <w:r>
              <w:rPr>
                <w:rFonts w:ascii="宋体" w:eastAsia="宋体" w:hAnsi="宋体" w:cs="宋体" w:hint="eastAsia"/>
                <w:sz w:val="24"/>
                <w:szCs w:val="24"/>
                <w:lang w:eastAsia="zh-CN"/>
              </w:rPr>
              <w:t>材料（</w:t>
            </w:r>
            <w:proofErr w:type="gramStart"/>
            <w:r>
              <w:rPr>
                <w:rFonts w:ascii="宋体" w:eastAsia="宋体" w:hAnsi="宋体" w:cs="宋体" w:hint="eastAsia"/>
                <w:sz w:val="24"/>
                <w:szCs w:val="24"/>
                <w:lang w:eastAsia="zh-CN"/>
              </w:rPr>
              <w:t>含宣传</w:t>
            </w:r>
            <w:proofErr w:type="gramEnd"/>
            <w:r>
              <w:rPr>
                <w:rFonts w:ascii="宋体" w:eastAsia="宋体" w:hAnsi="宋体" w:cs="宋体" w:hint="eastAsia"/>
                <w:sz w:val="24"/>
                <w:szCs w:val="24"/>
                <w:lang w:eastAsia="zh-CN"/>
              </w:rPr>
              <w:t>材料）。</w:t>
            </w:r>
          </w:p>
        </w:tc>
      </w:tr>
      <w:tr w:rsidR="000A0787">
        <w:trPr>
          <w:trHeight w:val="1335"/>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spacing w:line="360" w:lineRule="exact"/>
              <w:rPr>
                <w:rFonts w:ascii="宋体" w:eastAsia="宋体" w:hAnsi="宋体" w:cs="宋体"/>
                <w:sz w:val="24"/>
                <w:szCs w:val="24"/>
                <w:lang w:eastAsia="zh-CN"/>
              </w:rPr>
            </w:pPr>
          </w:p>
          <w:p w:rsidR="000A0787" w:rsidRDefault="000A0787">
            <w:pPr>
              <w:spacing w:line="360" w:lineRule="exact"/>
              <w:rPr>
                <w:rFonts w:ascii="宋体" w:eastAsia="宋体" w:hAnsi="宋体" w:cs="宋体"/>
                <w:sz w:val="24"/>
                <w:szCs w:val="24"/>
                <w:lang w:eastAsia="zh-CN"/>
              </w:rPr>
            </w:pPr>
          </w:p>
          <w:p w:rsidR="000A0787" w:rsidRDefault="000A0787">
            <w:pPr>
              <w:spacing w:line="360" w:lineRule="exact"/>
              <w:rPr>
                <w:rFonts w:ascii="宋体" w:eastAsia="宋体" w:hAnsi="宋体" w:cs="宋体"/>
                <w:sz w:val="24"/>
                <w:szCs w:val="24"/>
                <w:lang w:eastAsia="zh-CN"/>
              </w:rPr>
            </w:pPr>
          </w:p>
          <w:p w:rsidR="000A0787" w:rsidRDefault="000A0787">
            <w:pPr>
              <w:spacing w:line="360" w:lineRule="exact"/>
              <w:rPr>
                <w:rFonts w:ascii="宋体" w:eastAsia="宋体" w:hAnsi="宋体" w:cs="宋体"/>
                <w:sz w:val="24"/>
                <w:szCs w:val="24"/>
                <w:lang w:eastAsia="zh-CN"/>
              </w:rPr>
            </w:pPr>
          </w:p>
          <w:p w:rsidR="000A0787" w:rsidRDefault="000A0787">
            <w:pPr>
              <w:spacing w:line="360" w:lineRule="exact"/>
              <w:rPr>
                <w:rFonts w:ascii="宋体" w:eastAsia="宋体" w:hAnsi="宋体" w:cs="宋体"/>
                <w:sz w:val="24"/>
                <w:szCs w:val="24"/>
                <w:lang w:eastAsia="zh-CN"/>
              </w:rPr>
            </w:pPr>
          </w:p>
          <w:p w:rsidR="000A0787" w:rsidRDefault="0059576B">
            <w:pPr>
              <w:spacing w:line="360" w:lineRule="exact"/>
              <w:jc w:val="center"/>
              <w:rPr>
                <w:rFonts w:ascii="宋体" w:eastAsia="宋体" w:hAnsi="宋体" w:cs="宋体"/>
                <w:sz w:val="24"/>
                <w:szCs w:val="24"/>
                <w:lang w:eastAsia="zh-CN"/>
              </w:rPr>
            </w:pPr>
            <w:r>
              <w:rPr>
                <w:rFonts w:ascii="宋体" w:eastAsia="宋体" w:hAnsi="宋体" w:cs="宋体" w:hint="eastAsia"/>
                <w:sz w:val="24"/>
                <w:szCs w:val="24"/>
                <w:lang w:eastAsia="zh-CN"/>
              </w:rPr>
              <w:t>1.2</w:t>
            </w:r>
            <w:proofErr w:type="gramStart"/>
            <w:r>
              <w:rPr>
                <w:rFonts w:ascii="宋体" w:eastAsia="宋体" w:hAnsi="宋体" w:cs="宋体" w:hint="eastAsia"/>
                <w:sz w:val="24"/>
                <w:szCs w:val="24"/>
                <w:lang w:eastAsia="zh-CN"/>
              </w:rPr>
              <w:t>思政教育</w:t>
            </w:r>
            <w:proofErr w:type="gramEnd"/>
          </w:p>
          <w:p w:rsidR="000A0787" w:rsidRDefault="0059576B">
            <w:pPr>
              <w:spacing w:line="360" w:lineRule="exact"/>
              <w:jc w:val="center"/>
              <w:rPr>
                <w:rFonts w:ascii="宋体" w:eastAsia="宋体" w:hAnsi="宋体" w:cs="宋体"/>
                <w:color w:val="C00000"/>
                <w:sz w:val="24"/>
                <w:szCs w:val="24"/>
                <w:lang w:eastAsia="zh-CN"/>
              </w:rPr>
            </w:pPr>
            <w:r>
              <w:rPr>
                <w:rFonts w:ascii="宋体" w:eastAsia="宋体" w:hAnsi="宋体" w:cs="宋体" w:hint="eastAsia"/>
                <w:color w:val="C00000"/>
                <w:sz w:val="24"/>
                <w:szCs w:val="24"/>
                <w:lang w:eastAsia="zh-CN"/>
              </w:rPr>
              <w:t>（支撑材料负责人:唐彦</w:t>
            </w:r>
          </w:p>
          <w:p w:rsidR="000A0787" w:rsidRDefault="0059576B">
            <w:pPr>
              <w:spacing w:line="360" w:lineRule="exact"/>
              <w:rPr>
                <w:rFonts w:ascii="宋体" w:eastAsia="宋体" w:hAnsi="宋体" w:cs="宋体"/>
                <w:b/>
                <w:bCs/>
                <w:sz w:val="24"/>
                <w:szCs w:val="24"/>
              </w:rPr>
            </w:pPr>
            <w:r>
              <w:rPr>
                <w:rFonts w:ascii="宋体" w:eastAsia="宋体" w:hAnsi="宋体" w:cs="宋体" w:hint="eastAsia"/>
                <w:color w:val="C00000"/>
                <w:lang w:eastAsia="zh-CN"/>
              </w:rPr>
              <w:t>（1.2.3不收集）</w:t>
            </w:r>
            <w:r>
              <w:rPr>
                <w:rFonts w:ascii="宋体" w:eastAsia="宋体" w:hAnsi="宋体" w:cs="宋体" w:hint="eastAsia"/>
                <w:color w:val="C00000"/>
                <w:sz w:val="24"/>
                <w:szCs w:val="24"/>
                <w:lang w:eastAsia="zh-CN"/>
              </w:rPr>
              <w:t>）</w:t>
            </w: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lastRenderedPageBreak/>
              <w:t>1.2.1 思想政治工作体系建设和“三全育人”工作格局建立情况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1.“三全育人”试点高校相关材料（含文件、案例、报道、成果等）；</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2.思想政治工作体系建设材料；</w:t>
            </w:r>
          </w:p>
        </w:tc>
      </w:tr>
      <w:tr w:rsidR="000A0787">
        <w:trPr>
          <w:trHeight w:val="93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1.2.2 加强思想政治理论课教师队伍</w:t>
            </w:r>
            <w:proofErr w:type="gramStart"/>
            <w:r>
              <w:rPr>
                <w:rFonts w:ascii="宋体" w:eastAsia="宋体" w:hAnsi="宋体" w:cs="宋体" w:hint="eastAsia"/>
                <w:sz w:val="24"/>
                <w:szCs w:val="24"/>
                <w:lang w:eastAsia="zh-CN"/>
              </w:rPr>
              <w:t>和思政课程</w:t>
            </w:r>
            <w:proofErr w:type="gramEnd"/>
            <w:r>
              <w:rPr>
                <w:rFonts w:ascii="宋体" w:eastAsia="宋体" w:hAnsi="宋体" w:cs="宋体" w:hint="eastAsia"/>
                <w:sz w:val="24"/>
                <w:szCs w:val="24"/>
                <w:lang w:eastAsia="zh-CN"/>
              </w:rPr>
              <w:t>建设情况，按要求开设“习近平总书记关于教育的重要论述研究”课程情况</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w:t>
            </w:r>
            <w:proofErr w:type="gramStart"/>
            <w:r>
              <w:rPr>
                <w:rFonts w:ascii="宋体" w:eastAsia="宋体" w:hAnsi="宋体" w:cs="宋体" w:hint="eastAsia"/>
                <w:sz w:val="24"/>
                <w:szCs w:val="24"/>
                <w:lang w:eastAsia="zh-CN"/>
              </w:rPr>
              <w:t>思政课</w:t>
            </w:r>
            <w:proofErr w:type="gramEnd"/>
            <w:r>
              <w:rPr>
                <w:rFonts w:ascii="宋体" w:eastAsia="宋体" w:hAnsi="宋体" w:cs="宋体" w:hint="eastAsia"/>
                <w:sz w:val="24"/>
                <w:szCs w:val="24"/>
                <w:lang w:eastAsia="zh-CN"/>
              </w:rPr>
              <w:t>专任教师与折合在校生比例≥1:350</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【必选】专职党务工作人员和思想政治工作人员总数与全校师生人数比例≥1:100</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w:t>
            </w:r>
            <w:proofErr w:type="gramStart"/>
            <w:r>
              <w:rPr>
                <w:rFonts w:ascii="宋体" w:eastAsia="宋体" w:hAnsi="宋体" w:cs="宋体" w:hint="eastAsia"/>
                <w:sz w:val="24"/>
                <w:szCs w:val="24"/>
                <w:lang w:eastAsia="zh-CN"/>
              </w:rPr>
              <w:t>生均思政工</w:t>
            </w:r>
            <w:proofErr w:type="gramEnd"/>
            <w:r>
              <w:rPr>
                <w:rFonts w:ascii="宋体" w:eastAsia="宋体" w:hAnsi="宋体" w:cs="宋体" w:hint="eastAsia"/>
                <w:sz w:val="24"/>
                <w:szCs w:val="24"/>
                <w:lang w:eastAsia="zh-CN"/>
              </w:rPr>
              <w:t>作和党务工作队伍建设专项经费≥20元</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【必选】生</w:t>
            </w:r>
            <w:proofErr w:type="gramStart"/>
            <w:r>
              <w:rPr>
                <w:rFonts w:ascii="宋体" w:eastAsia="宋体" w:hAnsi="宋体" w:cs="宋体" w:hint="eastAsia"/>
                <w:sz w:val="24"/>
                <w:szCs w:val="24"/>
                <w:lang w:eastAsia="zh-CN"/>
              </w:rPr>
              <w:t>均网络思</w:t>
            </w:r>
            <w:proofErr w:type="gramEnd"/>
            <w:r>
              <w:rPr>
                <w:rFonts w:ascii="宋体" w:eastAsia="宋体" w:hAnsi="宋体" w:cs="宋体" w:hint="eastAsia"/>
                <w:sz w:val="24"/>
                <w:szCs w:val="24"/>
                <w:lang w:eastAsia="zh-CN"/>
              </w:rPr>
              <w:t>政工作专项经费≥40</w:t>
            </w:r>
            <w:r>
              <w:rPr>
                <w:rFonts w:ascii="宋体" w:eastAsia="宋体" w:hAnsi="宋体" w:cs="宋体" w:hint="eastAsia"/>
                <w:kern w:val="2"/>
                <w:sz w:val="24"/>
                <w:szCs w:val="24"/>
                <w:lang w:eastAsia="zh-CN"/>
              </w:rPr>
              <w:t>元</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1.加强学院</w:t>
            </w:r>
            <w:proofErr w:type="gramStart"/>
            <w:r>
              <w:rPr>
                <w:rFonts w:ascii="宋体" w:eastAsia="宋体" w:hAnsi="宋体" w:cs="宋体" w:hint="eastAsia"/>
                <w:sz w:val="24"/>
                <w:szCs w:val="24"/>
                <w:lang w:eastAsia="zh-CN"/>
              </w:rPr>
              <w:t>思政课</w:t>
            </w:r>
            <w:proofErr w:type="gramEnd"/>
            <w:r>
              <w:rPr>
                <w:rFonts w:ascii="宋体" w:eastAsia="宋体" w:hAnsi="宋体" w:cs="宋体" w:hint="eastAsia"/>
                <w:sz w:val="24"/>
                <w:szCs w:val="24"/>
                <w:lang w:eastAsia="zh-CN"/>
              </w:rPr>
              <w:t>建设等相关材料；</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w:t>
            </w:r>
            <w:proofErr w:type="gramStart"/>
            <w:r>
              <w:rPr>
                <w:rFonts w:ascii="宋体" w:eastAsia="宋体" w:hAnsi="宋体" w:cs="宋体" w:hint="eastAsia"/>
                <w:sz w:val="24"/>
                <w:szCs w:val="24"/>
                <w:lang w:eastAsia="zh-CN"/>
              </w:rPr>
              <w:t>思政课</w:t>
            </w:r>
            <w:proofErr w:type="gramEnd"/>
            <w:r>
              <w:rPr>
                <w:rFonts w:ascii="宋体" w:eastAsia="宋体" w:hAnsi="宋体" w:cs="宋体" w:hint="eastAsia"/>
                <w:sz w:val="24"/>
                <w:szCs w:val="24"/>
                <w:lang w:eastAsia="zh-CN"/>
              </w:rPr>
              <w:t>建设、名师工作室、项目及获奖等相关材料；</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w:t>
            </w:r>
            <w:proofErr w:type="gramStart"/>
            <w:r>
              <w:rPr>
                <w:rFonts w:ascii="宋体" w:eastAsia="宋体" w:hAnsi="宋体" w:cs="宋体" w:hint="eastAsia"/>
                <w:sz w:val="24"/>
                <w:szCs w:val="24"/>
                <w:lang w:eastAsia="zh-CN"/>
              </w:rPr>
              <w:t>思政课</w:t>
            </w:r>
            <w:proofErr w:type="gramEnd"/>
            <w:r>
              <w:rPr>
                <w:rFonts w:ascii="宋体" w:eastAsia="宋体" w:hAnsi="宋体" w:cs="宋体" w:hint="eastAsia"/>
                <w:sz w:val="24"/>
                <w:szCs w:val="24"/>
                <w:lang w:eastAsia="zh-CN"/>
              </w:rPr>
              <w:t>专任教师名单、比例等；</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4.“习近平总书记关于教育的重要论述研究”课程开设证明材料；</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5.专职党务工作人员和思想政治工作人员名单、比例。</w:t>
            </w:r>
          </w:p>
        </w:tc>
      </w:tr>
      <w:tr w:rsidR="000A0787">
        <w:trPr>
          <w:trHeight w:val="80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1.2.3 “课程思政”建设与成效，</w:t>
            </w:r>
            <w:proofErr w:type="gramStart"/>
            <w:r>
              <w:rPr>
                <w:rFonts w:ascii="宋体" w:eastAsia="宋体" w:hAnsi="宋体" w:cs="宋体" w:hint="eastAsia"/>
                <w:sz w:val="24"/>
                <w:szCs w:val="24"/>
                <w:lang w:eastAsia="zh-CN"/>
              </w:rPr>
              <w:t>课程思政示范</w:t>
            </w:r>
            <w:proofErr w:type="gramEnd"/>
            <w:r>
              <w:rPr>
                <w:rFonts w:ascii="宋体" w:eastAsia="宋体" w:hAnsi="宋体" w:cs="宋体" w:hint="eastAsia"/>
                <w:sz w:val="24"/>
                <w:szCs w:val="24"/>
                <w:lang w:eastAsia="zh-CN"/>
              </w:rPr>
              <w:t>课程、课程</w:t>
            </w:r>
            <w:proofErr w:type="gramStart"/>
            <w:r>
              <w:rPr>
                <w:rFonts w:ascii="宋体" w:eastAsia="宋体" w:hAnsi="宋体" w:cs="宋体" w:hint="eastAsia"/>
                <w:sz w:val="24"/>
                <w:szCs w:val="24"/>
                <w:lang w:eastAsia="zh-CN"/>
              </w:rPr>
              <w:t>思政教学</w:t>
            </w:r>
            <w:proofErr w:type="gramEnd"/>
            <w:r>
              <w:rPr>
                <w:rFonts w:ascii="宋体" w:eastAsia="宋体" w:hAnsi="宋体" w:cs="宋体" w:hint="eastAsia"/>
                <w:sz w:val="24"/>
                <w:szCs w:val="24"/>
                <w:lang w:eastAsia="zh-CN"/>
              </w:rPr>
              <w:t>研究示范中心以及课程</w:t>
            </w:r>
            <w:proofErr w:type="gramStart"/>
            <w:r>
              <w:rPr>
                <w:rFonts w:ascii="宋体" w:eastAsia="宋体" w:hAnsi="宋体" w:cs="宋体" w:hint="eastAsia"/>
                <w:sz w:val="24"/>
                <w:szCs w:val="24"/>
                <w:lang w:eastAsia="zh-CN"/>
              </w:rPr>
              <w:t>思政教学</w:t>
            </w:r>
            <w:proofErr w:type="gramEnd"/>
            <w:r>
              <w:rPr>
                <w:rFonts w:ascii="宋体" w:eastAsia="宋体" w:hAnsi="宋体" w:cs="宋体" w:hint="eastAsia"/>
                <w:sz w:val="24"/>
                <w:szCs w:val="24"/>
                <w:lang w:eastAsia="zh-CN"/>
              </w:rPr>
              <w:t>名师和团队的建设及选树情况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1.关于</w:t>
            </w:r>
            <w:proofErr w:type="gramStart"/>
            <w:r>
              <w:rPr>
                <w:rFonts w:ascii="宋体" w:eastAsia="宋体" w:hAnsi="宋体" w:cs="宋体" w:hint="eastAsia"/>
                <w:sz w:val="24"/>
                <w:szCs w:val="24"/>
                <w:lang w:eastAsia="zh-CN"/>
              </w:rPr>
              <w:t>课程思政建设</w:t>
            </w:r>
            <w:proofErr w:type="gramEnd"/>
            <w:r>
              <w:rPr>
                <w:rFonts w:ascii="宋体" w:eastAsia="宋体" w:hAnsi="宋体" w:cs="宋体" w:hint="eastAsia"/>
                <w:sz w:val="24"/>
                <w:szCs w:val="24"/>
                <w:lang w:eastAsia="zh-CN"/>
              </w:rPr>
              <w:t>的相关文件；</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w:t>
            </w:r>
            <w:proofErr w:type="gramStart"/>
            <w:r>
              <w:rPr>
                <w:rFonts w:ascii="宋体" w:eastAsia="宋体" w:hAnsi="宋体" w:cs="宋体" w:hint="eastAsia"/>
                <w:sz w:val="24"/>
                <w:szCs w:val="24"/>
                <w:lang w:eastAsia="zh-CN"/>
              </w:rPr>
              <w:t>课程思政建设</w:t>
            </w:r>
            <w:proofErr w:type="gramEnd"/>
            <w:r>
              <w:rPr>
                <w:rFonts w:ascii="宋体" w:eastAsia="宋体" w:hAnsi="宋体" w:cs="宋体" w:hint="eastAsia"/>
                <w:sz w:val="24"/>
                <w:szCs w:val="24"/>
                <w:lang w:eastAsia="zh-CN"/>
              </w:rPr>
              <w:t>、团队、项目及获奖等相关材料（</w:t>
            </w:r>
            <w:proofErr w:type="gramStart"/>
            <w:r>
              <w:rPr>
                <w:rFonts w:ascii="宋体" w:eastAsia="宋体" w:hAnsi="宋体" w:cs="宋体" w:hint="eastAsia"/>
                <w:sz w:val="24"/>
                <w:szCs w:val="24"/>
                <w:lang w:eastAsia="zh-CN"/>
              </w:rPr>
              <w:t>含宣传</w:t>
            </w:r>
            <w:proofErr w:type="gramEnd"/>
            <w:r>
              <w:rPr>
                <w:rFonts w:ascii="宋体" w:eastAsia="宋体" w:hAnsi="宋体" w:cs="宋体" w:hint="eastAsia"/>
                <w:sz w:val="24"/>
                <w:szCs w:val="24"/>
                <w:lang w:eastAsia="zh-CN"/>
              </w:rPr>
              <w:t>报道）；</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3.典型案例；</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4.</w:t>
            </w:r>
            <w:proofErr w:type="gramStart"/>
            <w:r>
              <w:rPr>
                <w:rFonts w:ascii="宋体" w:eastAsia="宋体" w:hAnsi="宋体" w:cs="宋体" w:hint="eastAsia"/>
                <w:sz w:val="24"/>
                <w:szCs w:val="24"/>
                <w:lang w:eastAsia="zh-CN"/>
              </w:rPr>
              <w:t>课程思政示范</w:t>
            </w:r>
            <w:proofErr w:type="gramEnd"/>
            <w:r>
              <w:rPr>
                <w:rFonts w:ascii="宋体" w:eastAsia="宋体" w:hAnsi="宋体" w:cs="宋体" w:hint="eastAsia"/>
                <w:sz w:val="24"/>
                <w:szCs w:val="24"/>
                <w:lang w:eastAsia="zh-CN"/>
              </w:rPr>
              <w:t>课程、课程</w:t>
            </w:r>
            <w:proofErr w:type="gramStart"/>
            <w:r>
              <w:rPr>
                <w:rFonts w:ascii="宋体" w:eastAsia="宋体" w:hAnsi="宋体" w:cs="宋体" w:hint="eastAsia"/>
                <w:sz w:val="24"/>
                <w:szCs w:val="24"/>
                <w:lang w:eastAsia="zh-CN"/>
              </w:rPr>
              <w:t>思政教学</w:t>
            </w:r>
            <w:proofErr w:type="gramEnd"/>
            <w:r>
              <w:rPr>
                <w:rFonts w:ascii="宋体" w:eastAsia="宋体" w:hAnsi="宋体" w:cs="宋体" w:hint="eastAsia"/>
                <w:sz w:val="24"/>
                <w:szCs w:val="24"/>
                <w:lang w:eastAsia="zh-CN"/>
              </w:rPr>
              <w:t>研究示范中心以及课程</w:t>
            </w:r>
            <w:proofErr w:type="gramStart"/>
            <w:r>
              <w:rPr>
                <w:rFonts w:ascii="宋体" w:eastAsia="宋体" w:hAnsi="宋体" w:cs="宋体" w:hint="eastAsia"/>
                <w:sz w:val="24"/>
                <w:szCs w:val="24"/>
                <w:lang w:eastAsia="zh-CN"/>
              </w:rPr>
              <w:t>思政教学</w:t>
            </w:r>
            <w:proofErr w:type="gramEnd"/>
            <w:r>
              <w:rPr>
                <w:rFonts w:ascii="宋体" w:eastAsia="宋体" w:hAnsi="宋体" w:cs="宋体" w:hint="eastAsia"/>
                <w:sz w:val="24"/>
                <w:szCs w:val="24"/>
                <w:lang w:eastAsia="zh-CN"/>
              </w:rPr>
              <w:t>名师和团队。</w:t>
            </w:r>
          </w:p>
        </w:tc>
      </w:tr>
      <w:tr w:rsidR="000A0787">
        <w:trPr>
          <w:trHeight w:val="77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1.2.4 学校对教师、学生出现思想政治、道德品质等负面问题能否及时发现和妥当处置情况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1.制度建设、负面清单及处置情况。</w:t>
            </w:r>
          </w:p>
        </w:tc>
      </w:tr>
      <w:tr w:rsidR="000A0787">
        <w:trPr>
          <w:trHeight w:val="70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1.3本科地位</w:t>
            </w:r>
          </w:p>
          <w:p w:rsidR="000A0787" w:rsidRDefault="0059576B">
            <w:pPr>
              <w:spacing w:line="360" w:lineRule="exact"/>
              <w:jc w:val="center"/>
              <w:rPr>
                <w:rFonts w:ascii="宋体" w:eastAsia="宋体" w:hAnsi="宋体" w:cs="宋体"/>
                <w:color w:val="C00000"/>
                <w:lang w:eastAsia="zh-CN"/>
              </w:rPr>
            </w:pPr>
            <w:r>
              <w:rPr>
                <w:rFonts w:ascii="宋体" w:eastAsia="宋体" w:hAnsi="宋体" w:cs="宋体" w:hint="eastAsia"/>
                <w:color w:val="C00000"/>
                <w:sz w:val="24"/>
                <w:szCs w:val="24"/>
                <w:lang w:eastAsia="zh-CN"/>
              </w:rPr>
              <w:t>（支撑材料负责人:</w:t>
            </w:r>
            <w:r>
              <w:rPr>
                <w:rFonts w:ascii="宋体" w:eastAsia="宋体" w:hAnsi="宋体" w:cs="宋体" w:hint="eastAsia"/>
                <w:color w:val="C00000"/>
                <w:lang w:eastAsia="zh-CN"/>
              </w:rPr>
              <w:t>彭丽</w:t>
            </w:r>
          </w:p>
          <w:p w:rsidR="000A0787" w:rsidRDefault="0059576B">
            <w:pPr>
              <w:spacing w:line="360" w:lineRule="exact"/>
              <w:rPr>
                <w:rFonts w:ascii="宋体" w:eastAsia="宋体" w:hAnsi="宋体" w:cs="宋体"/>
                <w:b/>
                <w:bCs/>
                <w:sz w:val="24"/>
                <w:szCs w:val="24"/>
              </w:rPr>
            </w:pPr>
            <w:r>
              <w:rPr>
                <w:rFonts w:ascii="宋体" w:eastAsia="宋体" w:hAnsi="宋体" w:cs="宋体" w:hint="eastAsia"/>
                <w:color w:val="C00000"/>
                <w:lang w:eastAsia="zh-CN"/>
              </w:rPr>
              <w:t>（1.3.3、1.3.4不收集不收集）</w:t>
            </w:r>
            <w:r>
              <w:rPr>
                <w:rFonts w:ascii="宋体" w:eastAsia="宋体" w:hAnsi="宋体" w:cs="宋体" w:hint="eastAsia"/>
                <w:color w:val="C00000"/>
                <w:sz w:val="24"/>
                <w:szCs w:val="24"/>
                <w:lang w:eastAsia="zh-CN"/>
              </w:rPr>
              <w:t>）</w:t>
            </w: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1.3.1 “以本为本”落实情况，党总支重视、院长主抓、院长落实的本科教育良好氛围形成情况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1.以本为</w:t>
            </w:r>
            <w:proofErr w:type="gramStart"/>
            <w:r>
              <w:rPr>
                <w:rFonts w:ascii="宋体" w:eastAsia="宋体" w:hAnsi="宋体" w:cs="宋体" w:hint="eastAsia"/>
                <w:sz w:val="24"/>
                <w:szCs w:val="24"/>
                <w:lang w:eastAsia="zh-CN"/>
              </w:rPr>
              <w:t>本相关</w:t>
            </w:r>
            <w:proofErr w:type="gramEnd"/>
            <w:r>
              <w:rPr>
                <w:rFonts w:ascii="宋体" w:eastAsia="宋体" w:hAnsi="宋体" w:cs="宋体" w:hint="eastAsia"/>
                <w:sz w:val="24"/>
                <w:szCs w:val="24"/>
                <w:lang w:eastAsia="zh-CN"/>
              </w:rPr>
              <w:t>制度文件及相应支撑材料（课表，检查，听课，四个</w:t>
            </w:r>
            <w:proofErr w:type="gramStart"/>
            <w:r>
              <w:rPr>
                <w:rFonts w:ascii="宋体" w:eastAsia="宋体" w:hAnsi="宋体" w:cs="宋体" w:hint="eastAsia"/>
                <w:sz w:val="24"/>
                <w:szCs w:val="24"/>
                <w:lang w:eastAsia="zh-CN"/>
              </w:rPr>
              <w:t>一</w:t>
            </w:r>
            <w:proofErr w:type="gramEnd"/>
            <w:r>
              <w:rPr>
                <w:rFonts w:ascii="宋体" w:eastAsia="宋体" w:hAnsi="宋体" w:cs="宋体" w:hint="eastAsia"/>
                <w:sz w:val="24"/>
                <w:szCs w:val="24"/>
                <w:lang w:eastAsia="zh-CN"/>
              </w:rPr>
              <w:t>专项）；</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2.教学工作大会、教学负责人例会相关材料；</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3.党总支、院长研究教学工作相关纪要；</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4.学院院长落实的本科教育及学院党政联席会研究教学工作相关材料。</w:t>
            </w:r>
          </w:p>
        </w:tc>
      </w:tr>
      <w:tr w:rsidR="000A0787">
        <w:trPr>
          <w:trHeight w:val="715"/>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1.3.2 “四个回归”的实现情况，推进学生刻苦读书学习、教师潜心教书育人、学校倾心培养社会主义建设者和接班人等方面的举措与成效</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1.教风学风建设，师德标兵、教学质量奖等各类教学表彰及教学奖励；</w:t>
            </w:r>
          </w:p>
          <w:p w:rsidR="000A0787" w:rsidRDefault="0059576B">
            <w:pPr>
              <w:spacing w:line="360" w:lineRule="exact"/>
              <w:rPr>
                <w:rFonts w:ascii="宋体" w:eastAsia="宋体" w:hAnsi="宋体" w:cs="宋体"/>
                <w:sz w:val="24"/>
                <w:szCs w:val="24"/>
              </w:rPr>
            </w:pPr>
            <w:r>
              <w:rPr>
                <w:rFonts w:ascii="宋体" w:eastAsia="宋体" w:hAnsi="宋体" w:cs="宋体" w:hint="eastAsia"/>
                <w:sz w:val="24"/>
                <w:szCs w:val="24"/>
                <w:lang w:eastAsia="zh-CN"/>
              </w:rPr>
              <w:t>2.学业预警相关材料。</w:t>
            </w:r>
          </w:p>
        </w:tc>
      </w:tr>
      <w:tr w:rsidR="000A0787">
        <w:trPr>
          <w:trHeight w:val="93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1.3.3 教学经费、教学资源条件、教师精力投入等优先保障本科教学的机制建设情况</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【必选】生均</w:t>
            </w:r>
            <w:proofErr w:type="gramStart"/>
            <w:r>
              <w:rPr>
                <w:rFonts w:ascii="宋体" w:eastAsia="宋体" w:hAnsi="宋体" w:cs="宋体" w:hint="eastAsia"/>
                <w:sz w:val="24"/>
                <w:szCs w:val="24"/>
                <w:lang w:eastAsia="zh-CN"/>
              </w:rPr>
              <w:t>年教学</w:t>
            </w:r>
            <w:proofErr w:type="gramEnd"/>
            <w:r>
              <w:rPr>
                <w:rFonts w:ascii="宋体" w:eastAsia="宋体" w:hAnsi="宋体" w:cs="宋体" w:hint="eastAsia"/>
                <w:sz w:val="24"/>
                <w:szCs w:val="24"/>
                <w:lang w:eastAsia="zh-CN"/>
              </w:rPr>
              <w:t>日常运行支出≥1200元（备注5）</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【必选】教学日常运行支出占经常性预算内教育事业费拨款（205类教育拨款扣除专项拨款）与学费收入之和的比例≥13%（教学日常运行支出统计要求见备注5）</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【必选】年新增教学科研仪器设备值占比</w:t>
            </w:r>
            <w:r>
              <w:rPr>
                <w:rFonts w:ascii="宋体" w:eastAsia="宋体" w:hAnsi="宋体" w:cs="宋体" w:hint="eastAsia"/>
                <w:sz w:val="24"/>
                <w:szCs w:val="24"/>
                <w:lang w:eastAsia="zh-CN"/>
              </w:rPr>
              <w:lastRenderedPageBreak/>
              <w:t>例（要求见备注6）</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【必选】生</w:t>
            </w:r>
            <w:proofErr w:type="gramStart"/>
            <w:r>
              <w:rPr>
                <w:rFonts w:ascii="宋体" w:eastAsia="宋体" w:hAnsi="宋体" w:cs="宋体" w:hint="eastAsia"/>
                <w:sz w:val="24"/>
                <w:szCs w:val="24"/>
                <w:lang w:eastAsia="zh-CN"/>
              </w:rPr>
              <w:t>均教学</w:t>
            </w:r>
            <w:proofErr w:type="gramEnd"/>
            <w:r>
              <w:rPr>
                <w:rFonts w:ascii="宋体" w:eastAsia="宋体" w:hAnsi="宋体" w:cs="宋体" w:hint="eastAsia"/>
                <w:sz w:val="24"/>
                <w:szCs w:val="24"/>
                <w:lang w:eastAsia="zh-CN"/>
              </w:rPr>
              <w:t>科研仪器设备值（要求见备注7）</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lastRenderedPageBreak/>
              <w:t>1.教学经费预算；</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2.办学条件改善（含维修、设备采购、教学场地建设等）；</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1.教师工作职责、职称评定、绩效分配等相关文件及支撑、证明材料；</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2.年新增教学科研仪器设备投入经费证明；</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3.学校当年教学科研仪器设备总值。</w:t>
            </w:r>
          </w:p>
        </w:tc>
      </w:tr>
      <w:tr w:rsidR="000A0787">
        <w:trPr>
          <w:trHeight w:val="1235"/>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1.3.4 学校各职能部门服务本科教育教学工作情况，本科教育教学工作在学校年度考核中的比重情况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1.各职能部门服务本科教育教学工作情况介绍（工作计划、工作总结等）及证明材料；</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2.学校每年综合考核指标和目标考核指标。</w:t>
            </w:r>
          </w:p>
        </w:tc>
      </w:tr>
      <w:tr w:rsidR="000A0787">
        <w:trPr>
          <w:trHeight w:val="1410"/>
          <w:jc w:val="center"/>
        </w:trPr>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pStyle w:val="a7"/>
              <w:widowControl w:val="0"/>
              <w:numPr>
                <w:ilvl w:val="0"/>
                <w:numId w:val="1"/>
              </w:numPr>
              <w:spacing w:line="360" w:lineRule="exact"/>
              <w:ind w:firstLineChars="0"/>
              <w:rPr>
                <w:rFonts w:ascii="宋体" w:eastAsia="宋体" w:hAnsi="宋体" w:cs="宋体"/>
                <w:sz w:val="24"/>
                <w:szCs w:val="24"/>
                <w:lang w:eastAsia="zh-CN"/>
              </w:rPr>
            </w:pPr>
            <w:r>
              <w:rPr>
                <w:rFonts w:ascii="宋体" w:eastAsia="宋体" w:hAnsi="宋体" w:cs="宋体" w:hint="eastAsia"/>
                <w:sz w:val="24"/>
                <w:szCs w:val="24"/>
                <w:lang w:eastAsia="zh-CN"/>
              </w:rPr>
              <w:t>培养过程</w:t>
            </w:r>
          </w:p>
          <w:p w:rsidR="000A0787" w:rsidRDefault="0059576B">
            <w:pPr>
              <w:widowControl w:val="0"/>
              <w:spacing w:line="360" w:lineRule="exact"/>
              <w:rPr>
                <w:rFonts w:ascii="宋体" w:eastAsia="宋体" w:hAnsi="宋体" w:cs="宋体"/>
                <w:sz w:val="24"/>
                <w:szCs w:val="24"/>
                <w:lang w:eastAsia="zh-CN"/>
              </w:rPr>
            </w:pPr>
            <w:r>
              <w:rPr>
                <w:rFonts w:ascii="宋体" w:eastAsia="宋体" w:hAnsi="宋体" w:cs="宋体" w:hint="eastAsia"/>
                <w:b/>
                <w:bCs/>
                <w:color w:val="C00000"/>
                <w:sz w:val="24"/>
                <w:szCs w:val="24"/>
                <w:lang w:eastAsia="zh-CN"/>
              </w:rPr>
              <w:t>（报告撰写人：</w:t>
            </w:r>
            <w:proofErr w:type="gramStart"/>
            <w:r>
              <w:rPr>
                <w:rFonts w:ascii="宋体" w:eastAsia="宋体" w:hAnsi="宋体" w:cs="宋体" w:hint="eastAsia"/>
                <w:b/>
                <w:bCs/>
                <w:color w:val="C00000"/>
                <w:sz w:val="24"/>
                <w:szCs w:val="24"/>
                <w:highlight w:val="yellow"/>
                <w:lang w:eastAsia="zh-CN"/>
              </w:rPr>
              <w:t>乔闹生</w:t>
            </w:r>
            <w:proofErr w:type="gramEnd"/>
            <w:r>
              <w:rPr>
                <w:rFonts w:ascii="宋体" w:eastAsia="宋体" w:hAnsi="宋体" w:cs="宋体" w:hint="eastAsia"/>
                <w:b/>
                <w:bCs/>
                <w:color w:val="C00000"/>
                <w:sz w:val="24"/>
                <w:szCs w:val="24"/>
                <w:lang w:eastAsia="zh-CN"/>
              </w:rPr>
              <w:t>）</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2.1培养方案</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color w:val="C00000"/>
                <w:sz w:val="24"/>
                <w:szCs w:val="24"/>
                <w:lang w:eastAsia="zh-CN"/>
              </w:rPr>
              <w:t>（支撑材料负责人:周海霞）</w:t>
            </w: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2.1.1 培养目标符合学校定位、适应社会经济发展需要、体现学生德智体美劳全面发展情况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1.人才培养方案（指导性意见及培养方案）。</w:t>
            </w:r>
          </w:p>
          <w:p w:rsidR="000A0787" w:rsidRDefault="000A0787">
            <w:pPr>
              <w:spacing w:line="360" w:lineRule="exact"/>
              <w:rPr>
                <w:rFonts w:ascii="宋体" w:eastAsia="宋体" w:hAnsi="宋体" w:cs="宋体"/>
                <w:sz w:val="24"/>
                <w:szCs w:val="24"/>
                <w:lang w:eastAsia="zh-CN"/>
              </w:rPr>
            </w:pPr>
          </w:p>
        </w:tc>
      </w:tr>
      <w:tr w:rsidR="000A0787">
        <w:trPr>
          <w:trHeight w:val="312"/>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2.1.2 培养方案符合国家专业类标准、体现产出导向理念情况</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【必选】学生毕业必须修满的公共艺术课程学分数≥2学分</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【必选】劳动教育必修课或必修课程中劳动教育模块学时总数≥32学时</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1.各专业学分构成情况，写一段解释说明文字；</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2.劳动教育教学情况（模块、学时）说明。</w:t>
            </w:r>
          </w:p>
        </w:tc>
      </w:tr>
      <w:tr w:rsidR="000A0787">
        <w:trPr>
          <w:trHeight w:val="1386"/>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rPr>
            </w:pPr>
            <w:r>
              <w:rPr>
                <w:rFonts w:ascii="宋体" w:eastAsia="宋体" w:hAnsi="宋体" w:cs="宋体" w:hint="eastAsia"/>
                <w:sz w:val="24"/>
                <w:szCs w:val="24"/>
                <w:lang w:eastAsia="zh-CN"/>
              </w:rPr>
              <w:t>B 2.1.3</w:t>
            </w: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B2 培养方案强化实践教学、突出实验实训内容的基础性和应用性、注重培养学生应用能力情况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rPr>
            </w:pPr>
            <w:r>
              <w:rPr>
                <w:rFonts w:ascii="宋体" w:eastAsia="宋体" w:hAnsi="宋体" w:cs="宋体" w:hint="eastAsia"/>
                <w:sz w:val="24"/>
                <w:szCs w:val="24"/>
                <w:lang w:eastAsia="zh-CN"/>
              </w:rPr>
              <w:t>1.针对性的分析报告。</w:t>
            </w:r>
          </w:p>
        </w:tc>
      </w:tr>
      <w:tr w:rsidR="000A0787">
        <w:trPr>
          <w:trHeight w:val="312"/>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rPr>
            </w:pPr>
          </w:p>
        </w:tc>
        <w:tc>
          <w:tcPr>
            <w:tcW w:w="10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widowControl w:val="0"/>
              <w:tabs>
                <w:tab w:val="left" w:pos="2257"/>
              </w:tabs>
              <w:spacing w:line="360" w:lineRule="exact"/>
              <w:rPr>
                <w:rFonts w:ascii="宋体" w:eastAsia="宋体" w:hAnsi="宋体" w:cs="宋体"/>
                <w:sz w:val="24"/>
                <w:szCs w:val="24"/>
              </w:rPr>
            </w:pPr>
            <w:r>
              <w:rPr>
                <w:rFonts w:ascii="宋体" w:eastAsia="宋体" w:hAnsi="宋体" w:cs="宋体" w:hint="eastAsia"/>
                <w:sz w:val="24"/>
                <w:szCs w:val="24"/>
                <w:lang w:eastAsia="zh-CN"/>
              </w:rPr>
              <w:t xml:space="preserve">B </w:t>
            </w:r>
            <w:r>
              <w:rPr>
                <w:rFonts w:ascii="宋体" w:eastAsia="宋体" w:hAnsi="宋体" w:cs="宋体" w:hint="eastAsia"/>
                <w:sz w:val="24"/>
                <w:szCs w:val="24"/>
                <w:lang w:eastAsia="zh-CN"/>
              </w:rPr>
              <w:lastRenderedPageBreak/>
              <w:t>2.2.1</w:t>
            </w:r>
          </w:p>
        </w:tc>
        <w:tc>
          <w:tcPr>
            <w:tcW w:w="36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lastRenderedPageBreak/>
              <w:t>B2 专业设置、专业建设与国家</w:t>
            </w:r>
            <w:r>
              <w:rPr>
                <w:rFonts w:ascii="宋体" w:eastAsia="宋体" w:hAnsi="宋体" w:cs="宋体" w:hint="eastAsia"/>
                <w:sz w:val="24"/>
                <w:szCs w:val="24"/>
                <w:lang w:eastAsia="zh-CN"/>
              </w:rPr>
              <w:lastRenderedPageBreak/>
              <w:t>需要、湖南“三高四新”战略定位及使命任务、区域经济社会发展及产业发展对应用型人才需求的契合情况</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【必选】通过认证（评估）的专业</w:t>
            </w:r>
            <w:proofErr w:type="gramStart"/>
            <w:r>
              <w:rPr>
                <w:rFonts w:ascii="宋体" w:eastAsia="宋体" w:hAnsi="宋体" w:cs="宋体" w:hint="eastAsia"/>
                <w:sz w:val="24"/>
                <w:szCs w:val="24"/>
                <w:lang w:eastAsia="zh-CN"/>
              </w:rPr>
              <w:t>占专业</w:t>
            </w:r>
            <w:proofErr w:type="gramEnd"/>
            <w:r>
              <w:rPr>
                <w:rFonts w:ascii="宋体" w:eastAsia="宋体" w:hAnsi="宋体" w:cs="宋体" w:hint="eastAsia"/>
                <w:sz w:val="24"/>
                <w:szCs w:val="24"/>
                <w:lang w:eastAsia="zh-CN"/>
              </w:rPr>
              <w:t>总数的比例</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【可选】近三年新增专业数</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【可选】近三年撤销或停招专业数</w:t>
            </w:r>
          </w:p>
        </w:tc>
        <w:tc>
          <w:tcPr>
            <w:tcW w:w="50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lastRenderedPageBreak/>
              <w:t>1.学科、专业发展规划文件（学校服务“三</w:t>
            </w:r>
            <w:r>
              <w:rPr>
                <w:rFonts w:ascii="宋体" w:eastAsia="宋体" w:hAnsi="宋体" w:cs="宋体" w:hint="eastAsia"/>
                <w:sz w:val="24"/>
                <w:szCs w:val="24"/>
                <w:lang w:eastAsia="zh-CN"/>
              </w:rPr>
              <w:lastRenderedPageBreak/>
              <w:t>高四新”文件及相应工作总结）；</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2.通过认证专业情况及相关证明材料；</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3.近三年新增专业情况及证明材料；</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4.近三年撤销或停止招生专业情况。</w:t>
            </w:r>
          </w:p>
        </w:tc>
      </w:tr>
      <w:tr w:rsidR="000A0787">
        <w:trPr>
          <w:trHeight w:val="80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widowControl w:val="0"/>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2.2专业建设</w:t>
            </w:r>
          </w:p>
          <w:p w:rsidR="000A0787" w:rsidRDefault="0059576B">
            <w:pPr>
              <w:widowControl w:val="0"/>
              <w:spacing w:line="360" w:lineRule="exact"/>
              <w:rPr>
                <w:rFonts w:ascii="宋体" w:eastAsia="宋体" w:hAnsi="宋体" w:cs="宋体"/>
                <w:sz w:val="24"/>
                <w:szCs w:val="24"/>
                <w:lang w:eastAsia="zh-CN"/>
              </w:rPr>
            </w:pPr>
            <w:r>
              <w:rPr>
                <w:rFonts w:ascii="宋体" w:eastAsia="宋体" w:hAnsi="宋体" w:cs="宋体" w:hint="eastAsia"/>
                <w:color w:val="C00000"/>
                <w:sz w:val="24"/>
                <w:szCs w:val="24"/>
                <w:lang w:eastAsia="zh-CN"/>
              </w:rPr>
              <w:t>（支撑材料负责人:谭珠珠）</w:t>
            </w:r>
          </w:p>
        </w:tc>
        <w:tc>
          <w:tcPr>
            <w:tcW w:w="10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36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50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r>
      <w:tr w:rsidR="000A0787">
        <w:trPr>
          <w:trHeight w:val="74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widowControl w:val="0"/>
              <w:tabs>
                <w:tab w:val="left" w:pos="2257"/>
              </w:tabs>
              <w:spacing w:line="360" w:lineRule="exact"/>
              <w:rPr>
                <w:rFonts w:ascii="宋体" w:eastAsia="宋体" w:hAnsi="宋体" w:cs="宋体"/>
                <w:sz w:val="24"/>
                <w:szCs w:val="24"/>
              </w:rPr>
            </w:pPr>
            <w:r>
              <w:rPr>
                <w:rFonts w:ascii="宋体" w:eastAsia="宋体" w:hAnsi="宋体" w:cs="宋体" w:hint="eastAsia"/>
                <w:sz w:val="24"/>
                <w:szCs w:val="24"/>
                <w:lang w:eastAsia="zh-CN"/>
              </w:rPr>
              <w:t>B 2.2.2</w:t>
            </w: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B2 围绕产业链、创新链建立自主性、灵活性与规范性、稳定性相统一的专业设置管理体系情况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1.专业设置调整及加强应用型专业群建设文件及相应支撑材料；</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2.管理机构及职能说明性文字。</w:t>
            </w:r>
          </w:p>
        </w:tc>
      </w:tr>
      <w:tr w:rsidR="000A0787">
        <w:trPr>
          <w:trHeight w:val="135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2.2.3 学校通过主辅修、</w:t>
            </w:r>
            <w:proofErr w:type="gramStart"/>
            <w:r>
              <w:rPr>
                <w:rFonts w:ascii="宋体" w:eastAsia="宋体" w:hAnsi="宋体" w:cs="宋体" w:hint="eastAsia"/>
                <w:sz w:val="24"/>
                <w:szCs w:val="24"/>
                <w:lang w:eastAsia="zh-CN"/>
              </w:rPr>
              <w:t>微专业</w:t>
            </w:r>
            <w:proofErr w:type="gramEnd"/>
            <w:r>
              <w:rPr>
                <w:rFonts w:ascii="宋体" w:eastAsia="宋体" w:hAnsi="宋体" w:cs="宋体" w:hint="eastAsia"/>
                <w:sz w:val="24"/>
                <w:szCs w:val="24"/>
                <w:lang w:eastAsia="zh-CN"/>
              </w:rPr>
              <w:t>和双学士学位培养等举措促进复合型人才培养情况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1.主辅修、</w:t>
            </w:r>
            <w:proofErr w:type="gramStart"/>
            <w:r>
              <w:rPr>
                <w:rFonts w:ascii="宋体" w:eastAsia="宋体" w:hAnsi="宋体" w:cs="宋体" w:hint="eastAsia"/>
                <w:sz w:val="24"/>
                <w:szCs w:val="24"/>
                <w:lang w:eastAsia="zh-CN"/>
              </w:rPr>
              <w:t>微专业</w:t>
            </w:r>
            <w:proofErr w:type="gramEnd"/>
            <w:r>
              <w:rPr>
                <w:rFonts w:ascii="宋体" w:eastAsia="宋体" w:hAnsi="宋体" w:cs="宋体" w:hint="eastAsia"/>
                <w:sz w:val="24"/>
                <w:szCs w:val="24"/>
                <w:lang w:eastAsia="zh-CN"/>
              </w:rPr>
              <w:t>和双学士学位（第二学士学位）人才培养相关制度及证明材料。</w:t>
            </w:r>
          </w:p>
        </w:tc>
      </w:tr>
      <w:tr w:rsidR="000A0787">
        <w:trPr>
          <w:trHeight w:val="93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2.2.4学校是否提供丰富的选课资源和灵活自主的选课方式以促进学生个性化发展</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1.选修课相关制度和选修课目录及每年开课情况。</w:t>
            </w:r>
          </w:p>
        </w:tc>
      </w:tr>
      <w:tr w:rsidR="000A0787">
        <w:trPr>
          <w:trHeight w:val="93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spacing w:line="360" w:lineRule="exact"/>
              <w:rPr>
                <w:rFonts w:ascii="宋体" w:eastAsia="宋体" w:hAnsi="宋体" w:cs="宋体"/>
                <w:sz w:val="24"/>
                <w:szCs w:val="24"/>
                <w:lang w:eastAsia="zh-CN"/>
              </w:rPr>
            </w:pPr>
          </w:p>
          <w:p w:rsidR="000A0787" w:rsidRDefault="000A0787">
            <w:pPr>
              <w:spacing w:line="360" w:lineRule="exact"/>
              <w:rPr>
                <w:rFonts w:ascii="宋体" w:eastAsia="宋体" w:hAnsi="宋体" w:cs="宋体"/>
                <w:sz w:val="24"/>
                <w:szCs w:val="24"/>
                <w:lang w:eastAsia="zh-CN"/>
              </w:rPr>
            </w:pPr>
          </w:p>
          <w:p w:rsidR="000A0787" w:rsidRDefault="000A0787">
            <w:pPr>
              <w:spacing w:line="360" w:lineRule="exact"/>
              <w:rPr>
                <w:rFonts w:ascii="宋体" w:eastAsia="宋体" w:hAnsi="宋体" w:cs="宋体"/>
                <w:sz w:val="24"/>
                <w:szCs w:val="24"/>
                <w:lang w:eastAsia="zh-CN"/>
              </w:rPr>
            </w:pPr>
          </w:p>
          <w:p w:rsidR="000A0787" w:rsidRDefault="000A0787">
            <w:pPr>
              <w:spacing w:line="360" w:lineRule="exact"/>
              <w:rPr>
                <w:rFonts w:ascii="宋体" w:eastAsia="宋体" w:hAnsi="宋体" w:cs="宋体"/>
                <w:sz w:val="24"/>
                <w:szCs w:val="24"/>
                <w:lang w:eastAsia="zh-CN"/>
              </w:rPr>
            </w:pP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2.3实践教学</w:t>
            </w:r>
          </w:p>
          <w:p w:rsidR="000A0787" w:rsidRDefault="0059576B">
            <w:pPr>
              <w:spacing w:line="360" w:lineRule="exact"/>
              <w:jc w:val="center"/>
              <w:rPr>
                <w:rFonts w:ascii="宋体" w:eastAsia="宋体" w:hAnsi="宋体" w:cs="宋体"/>
                <w:color w:val="C00000"/>
                <w:sz w:val="24"/>
                <w:szCs w:val="24"/>
                <w:lang w:eastAsia="zh-CN"/>
              </w:rPr>
            </w:pPr>
            <w:r>
              <w:rPr>
                <w:rFonts w:ascii="宋体" w:eastAsia="宋体" w:hAnsi="宋体" w:cs="宋体" w:hint="eastAsia"/>
                <w:color w:val="C00000"/>
                <w:sz w:val="24"/>
                <w:szCs w:val="24"/>
                <w:lang w:eastAsia="zh-CN"/>
              </w:rPr>
              <w:t>（支撑材料负责人:</w:t>
            </w:r>
            <w:proofErr w:type="gramStart"/>
            <w:r>
              <w:rPr>
                <w:rFonts w:ascii="宋体" w:eastAsia="宋体" w:hAnsi="宋体" w:cs="宋体" w:hint="eastAsia"/>
                <w:color w:val="C00000"/>
                <w:sz w:val="24"/>
                <w:szCs w:val="24"/>
                <w:lang w:eastAsia="zh-CN"/>
              </w:rPr>
              <w:t>殷仁述</w:t>
            </w:r>
            <w:proofErr w:type="gramEnd"/>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color w:val="C00000"/>
                <w:sz w:val="24"/>
                <w:szCs w:val="24"/>
                <w:lang w:eastAsia="zh-CN"/>
              </w:rPr>
              <w:t>）</w:t>
            </w: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lastRenderedPageBreak/>
              <w:t>2.3.1 强化实践育人、构建实践教学体系、推动实践教学改革情况</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【必选】实践教学学分占总学分（学时）</w:t>
            </w:r>
            <w:r>
              <w:rPr>
                <w:rFonts w:ascii="宋体" w:eastAsia="宋体" w:hAnsi="宋体" w:cs="宋体" w:hint="eastAsia"/>
                <w:sz w:val="24"/>
                <w:szCs w:val="24"/>
                <w:lang w:eastAsia="zh-CN"/>
              </w:rPr>
              <w:lastRenderedPageBreak/>
              <w:t>比例（人文社科类专业≥15%，理工农</w:t>
            </w:r>
            <w:proofErr w:type="gramStart"/>
            <w:r>
              <w:rPr>
                <w:rFonts w:ascii="宋体" w:eastAsia="宋体" w:hAnsi="宋体" w:cs="宋体" w:hint="eastAsia"/>
                <w:sz w:val="24"/>
                <w:szCs w:val="24"/>
                <w:lang w:eastAsia="zh-CN"/>
              </w:rPr>
              <w:t>医</w:t>
            </w:r>
            <w:proofErr w:type="gramEnd"/>
            <w:r>
              <w:rPr>
                <w:rFonts w:ascii="宋体" w:eastAsia="宋体" w:hAnsi="宋体" w:cs="宋体" w:hint="eastAsia"/>
                <w:sz w:val="24"/>
                <w:szCs w:val="24"/>
                <w:lang w:eastAsia="zh-CN"/>
              </w:rPr>
              <w:t>类专业≥25%）</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【必选】国家级、省级实践教学基地（包括实验教学示范中心、虚拟仿真实验中心、临床教学培训示范中心、工程实践基地、农科教合作人才培养基地等）数</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lastRenderedPageBreak/>
              <w:t>1.人才培养方案分析报告（针对实践教学）；</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2.近年实践教学改革相关成果；</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lastRenderedPageBreak/>
              <w:t>3.各专业实践教学学分分布情况；</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4.国家级、省级实践教学基地一览表及证明材料。</w:t>
            </w:r>
          </w:p>
        </w:tc>
      </w:tr>
      <w:tr w:rsidR="000A0787">
        <w:trPr>
          <w:trHeight w:val="93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widowControl w:val="0"/>
              <w:tabs>
                <w:tab w:val="left" w:pos="2257"/>
              </w:tabs>
              <w:spacing w:line="360" w:lineRule="exact"/>
              <w:rPr>
                <w:rFonts w:ascii="宋体" w:eastAsia="宋体" w:hAnsi="宋体" w:cs="宋体"/>
                <w:sz w:val="24"/>
                <w:szCs w:val="24"/>
              </w:rPr>
            </w:pPr>
            <w:r>
              <w:rPr>
                <w:rFonts w:ascii="宋体" w:eastAsia="宋体" w:hAnsi="宋体" w:cs="宋体" w:hint="eastAsia"/>
                <w:sz w:val="24"/>
                <w:szCs w:val="24"/>
                <w:lang w:eastAsia="zh-CN"/>
              </w:rPr>
              <w:t>B 2.3.2</w:t>
            </w: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B2 学校与企业、行业单位共建实习实训基地情况</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【可选】与行业企业共建的实验教学中心数</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widowControl w:val="0"/>
              <w:tabs>
                <w:tab w:val="left" w:pos="2257"/>
              </w:tabs>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1.总结；</w:t>
            </w:r>
          </w:p>
          <w:p w:rsidR="000A0787" w:rsidRDefault="0059576B">
            <w:pPr>
              <w:widowControl w:val="0"/>
              <w:tabs>
                <w:tab w:val="left" w:pos="2257"/>
              </w:tabs>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2.一览表及相关证明材料。</w:t>
            </w:r>
          </w:p>
        </w:tc>
      </w:tr>
      <w:tr w:rsidR="000A0787">
        <w:trPr>
          <w:trHeight w:val="93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widowControl w:val="0"/>
              <w:tabs>
                <w:tab w:val="left" w:pos="2257"/>
              </w:tabs>
              <w:spacing w:line="360" w:lineRule="exact"/>
              <w:rPr>
                <w:rFonts w:ascii="宋体" w:eastAsia="宋体" w:hAnsi="宋体" w:cs="宋体"/>
                <w:sz w:val="24"/>
                <w:szCs w:val="24"/>
              </w:rPr>
            </w:pPr>
            <w:r>
              <w:rPr>
                <w:rFonts w:ascii="宋体" w:eastAsia="宋体" w:hAnsi="宋体" w:cs="宋体" w:hint="eastAsia"/>
                <w:sz w:val="24"/>
                <w:szCs w:val="24"/>
                <w:lang w:eastAsia="zh-CN"/>
              </w:rPr>
              <w:t>B 2.3.3</w:t>
            </w: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B2 毕业论文（设计）选题来自行业企业一线需要、实行校企“双导师”制情况及完成质量</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【必选】以实验、实习、工程实践和社会调查等实践性工作为基础的毕业论文（设计）比例≥50%</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1.毕业论文分析报告（针对性的）；</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2.一览表及相关证明材料。</w:t>
            </w:r>
          </w:p>
        </w:tc>
      </w:tr>
      <w:tr w:rsidR="000A0787">
        <w:trPr>
          <w:trHeight w:val="755"/>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spacing w:line="360" w:lineRule="exact"/>
              <w:rPr>
                <w:rFonts w:ascii="宋体" w:eastAsia="宋体" w:hAnsi="宋体" w:cs="宋体"/>
                <w:sz w:val="24"/>
                <w:szCs w:val="24"/>
                <w:lang w:eastAsia="zh-CN"/>
              </w:rPr>
            </w:pPr>
          </w:p>
          <w:p w:rsidR="000A0787" w:rsidRDefault="000A0787">
            <w:pPr>
              <w:spacing w:line="360" w:lineRule="exact"/>
              <w:rPr>
                <w:rFonts w:ascii="宋体" w:eastAsia="宋体" w:hAnsi="宋体" w:cs="宋体"/>
                <w:sz w:val="24"/>
                <w:szCs w:val="24"/>
                <w:lang w:eastAsia="zh-CN"/>
              </w:rPr>
            </w:pPr>
          </w:p>
          <w:p w:rsidR="000A0787" w:rsidRDefault="000A0787">
            <w:pPr>
              <w:spacing w:line="360" w:lineRule="exact"/>
              <w:rPr>
                <w:rFonts w:ascii="宋体" w:eastAsia="宋体" w:hAnsi="宋体" w:cs="宋体"/>
                <w:sz w:val="24"/>
                <w:szCs w:val="24"/>
                <w:lang w:eastAsia="zh-CN"/>
              </w:rPr>
            </w:pPr>
          </w:p>
          <w:p w:rsidR="000A0787" w:rsidRDefault="000A0787">
            <w:pPr>
              <w:spacing w:line="360" w:lineRule="exact"/>
              <w:rPr>
                <w:rFonts w:ascii="宋体" w:eastAsia="宋体" w:hAnsi="宋体" w:cs="宋体"/>
                <w:sz w:val="24"/>
                <w:szCs w:val="24"/>
                <w:lang w:eastAsia="zh-CN"/>
              </w:rPr>
            </w:pPr>
          </w:p>
          <w:p w:rsidR="000A0787" w:rsidRDefault="000A0787">
            <w:pPr>
              <w:spacing w:line="360" w:lineRule="exact"/>
              <w:rPr>
                <w:rFonts w:ascii="宋体" w:eastAsia="宋体" w:hAnsi="宋体" w:cs="宋体"/>
                <w:sz w:val="24"/>
                <w:szCs w:val="24"/>
                <w:lang w:eastAsia="zh-CN"/>
              </w:rPr>
            </w:pP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2.4课堂教学</w:t>
            </w:r>
          </w:p>
          <w:p w:rsidR="000A0787" w:rsidRDefault="0059576B">
            <w:pPr>
              <w:spacing w:line="360" w:lineRule="exact"/>
              <w:jc w:val="center"/>
              <w:rPr>
                <w:rFonts w:ascii="宋体" w:eastAsia="宋体" w:hAnsi="宋体" w:cs="宋体"/>
                <w:color w:val="C00000"/>
                <w:sz w:val="24"/>
                <w:szCs w:val="24"/>
                <w:lang w:eastAsia="zh-CN"/>
              </w:rPr>
            </w:pPr>
            <w:r>
              <w:rPr>
                <w:rFonts w:ascii="宋体" w:eastAsia="宋体" w:hAnsi="宋体" w:cs="宋体" w:hint="eastAsia"/>
                <w:color w:val="C00000"/>
                <w:sz w:val="24"/>
                <w:szCs w:val="24"/>
                <w:lang w:eastAsia="zh-CN"/>
              </w:rPr>
              <w:t>（支撑材料负责人:</w:t>
            </w:r>
            <w:r w:rsidR="00B96EA4">
              <w:rPr>
                <w:rFonts w:ascii="宋体" w:eastAsia="宋体" w:hAnsi="宋体" w:cs="宋体" w:hint="eastAsia"/>
                <w:color w:val="C00000"/>
                <w:sz w:val="24"/>
                <w:szCs w:val="24"/>
                <w:lang w:eastAsia="zh-CN"/>
              </w:rPr>
              <w:t xml:space="preserve"> </w:t>
            </w:r>
            <w:proofErr w:type="gramStart"/>
            <w:r w:rsidR="00B96EA4">
              <w:rPr>
                <w:rFonts w:ascii="宋体" w:eastAsia="宋体" w:hAnsi="宋体" w:cs="宋体" w:hint="eastAsia"/>
                <w:color w:val="C00000"/>
                <w:sz w:val="24"/>
                <w:szCs w:val="24"/>
                <w:lang w:eastAsia="zh-CN"/>
              </w:rPr>
              <w:t>殷仁述</w:t>
            </w:r>
            <w:proofErr w:type="gramEnd"/>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color w:val="C00000"/>
                <w:sz w:val="24"/>
                <w:szCs w:val="24"/>
                <w:lang w:eastAsia="zh-CN"/>
              </w:rPr>
              <w:t>）</w:t>
            </w: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lastRenderedPageBreak/>
              <w:t>2.4.1 实施“以学为中心、以教为主导”的课堂教学，开展以学生学习成果为导向的教学评价情况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1.工作总结及课堂教学评价标准；</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2.关于课堂教学评价及考核的相关文件。</w:t>
            </w:r>
          </w:p>
        </w:tc>
      </w:tr>
      <w:tr w:rsidR="000A0787">
        <w:trPr>
          <w:trHeight w:val="67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2.4.2 推进信息技术与教学过程融合、加强信息化教学环境与资源建设情况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widowControl w:val="0"/>
              <w:tabs>
                <w:tab w:val="left" w:pos="2257"/>
              </w:tabs>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1.加强信息技术与教学过程融合的相关证明材料（线上课程、混合式课程、虚拟仿真课、无纸化考试、雨课堂、翻转课堂、信息化教学竞赛等）；</w:t>
            </w:r>
          </w:p>
          <w:p w:rsidR="000A0787" w:rsidRDefault="0059576B">
            <w:pPr>
              <w:widowControl w:val="0"/>
              <w:tabs>
                <w:tab w:val="left" w:pos="2257"/>
              </w:tabs>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2.加强信息化教学环境与资源建设情况及相关证明性材料（多媒体、智慧教室、微格教室、标准化考场、教学信息化管理平台等）。</w:t>
            </w:r>
          </w:p>
        </w:tc>
      </w:tr>
      <w:tr w:rsidR="000A0787">
        <w:trPr>
          <w:trHeight w:val="895"/>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2.4.3 建立健全教材管理机构和工作制度情况，依照教材审核选用标准和程序选用教材情况；推进马工程重点教材统一使用情况；对教材选用工作出现负面问题的处理情况</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【必选】使用马工程重点教材课程数量与学校应使用马工程重点教材课程数量的比例</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【可选】近五年公开出版的教材数</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1.教材选用管理办法、教材建设管理机构及教材建设相关制度文件（</w:t>
            </w:r>
            <w:proofErr w:type="gramStart"/>
            <w:r>
              <w:rPr>
                <w:rFonts w:ascii="宋体" w:eastAsia="宋体" w:hAnsi="宋体" w:cs="宋体" w:hint="eastAsia"/>
                <w:sz w:val="24"/>
                <w:szCs w:val="24"/>
                <w:lang w:eastAsia="zh-CN"/>
              </w:rPr>
              <w:t>含证明</w:t>
            </w:r>
            <w:proofErr w:type="gramEnd"/>
            <w:r>
              <w:rPr>
                <w:rFonts w:ascii="宋体" w:eastAsia="宋体" w:hAnsi="宋体" w:cs="宋体" w:hint="eastAsia"/>
                <w:sz w:val="24"/>
                <w:szCs w:val="24"/>
                <w:lang w:eastAsia="zh-CN"/>
              </w:rPr>
              <w:t>材料）；</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2.教材选用情况说明及相关证明材料；</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3.教材选用工作负面问题说明；</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4.马工程重点教材选用统计及相关证明材料；</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5.近五年公开出版的教材一览表。</w:t>
            </w:r>
          </w:p>
        </w:tc>
      </w:tr>
      <w:tr w:rsidR="000A0787">
        <w:trPr>
          <w:trHeight w:val="74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spacing w:line="360" w:lineRule="exact"/>
              <w:rPr>
                <w:rFonts w:ascii="宋体" w:eastAsia="宋体" w:hAnsi="宋体" w:cs="宋体"/>
                <w:sz w:val="24"/>
                <w:szCs w:val="24"/>
                <w:lang w:eastAsia="zh-CN"/>
              </w:rPr>
            </w:pPr>
          </w:p>
          <w:p w:rsidR="000A0787" w:rsidRDefault="000A0787">
            <w:pPr>
              <w:spacing w:line="360" w:lineRule="exact"/>
              <w:rPr>
                <w:rFonts w:ascii="宋体" w:eastAsia="宋体" w:hAnsi="宋体" w:cs="宋体"/>
                <w:sz w:val="24"/>
                <w:szCs w:val="24"/>
                <w:lang w:eastAsia="zh-CN"/>
              </w:rPr>
            </w:pPr>
          </w:p>
          <w:p w:rsidR="000A0787" w:rsidRDefault="000A0787">
            <w:pPr>
              <w:spacing w:line="360" w:lineRule="exact"/>
              <w:rPr>
                <w:rFonts w:ascii="宋体" w:eastAsia="宋体" w:hAnsi="宋体" w:cs="宋体"/>
                <w:sz w:val="24"/>
                <w:szCs w:val="24"/>
                <w:lang w:eastAsia="zh-CN"/>
              </w:rPr>
            </w:pPr>
          </w:p>
          <w:p w:rsidR="000A0787" w:rsidRDefault="000A0787">
            <w:pPr>
              <w:spacing w:line="360" w:lineRule="exact"/>
              <w:rPr>
                <w:rFonts w:ascii="宋体" w:eastAsia="宋体" w:hAnsi="宋体" w:cs="宋体"/>
                <w:sz w:val="24"/>
                <w:szCs w:val="24"/>
                <w:lang w:eastAsia="zh-CN"/>
              </w:rPr>
            </w:pPr>
          </w:p>
          <w:p w:rsidR="000A0787" w:rsidRDefault="000A0787">
            <w:pPr>
              <w:spacing w:line="360" w:lineRule="exact"/>
              <w:rPr>
                <w:rFonts w:ascii="宋体" w:eastAsia="宋体" w:hAnsi="宋体" w:cs="宋体"/>
                <w:sz w:val="24"/>
                <w:szCs w:val="24"/>
                <w:lang w:eastAsia="zh-CN"/>
              </w:rPr>
            </w:pPr>
          </w:p>
          <w:p w:rsidR="000A0787" w:rsidRDefault="000A0787">
            <w:pPr>
              <w:spacing w:line="360" w:lineRule="exact"/>
              <w:rPr>
                <w:rFonts w:ascii="宋体" w:eastAsia="宋体" w:hAnsi="宋体" w:cs="宋体"/>
                <w:sz w:val="24"/>
                <w:szCs w:val="24"/>
                <w:lang w:eastAsia="zh-CN"/>
              </w:rPr>
            </w:pPr>
          </w:p>
          <w:p w:rsidR="000A0787" w:rsidRDefault="000A0787">
            <w:pPr>
              <w:spacing w:line="360" w:lineRule="exact"/>
              <w:rPr>
                <w:rFonts w:ascii="宋体" w:eastAsia="宋体" w:hAnsi="宋体" w:cs="宋体"/>
                <w:sz w:val="24"/>
                <w:szCs w:val="24"/>
                <w:lang w:eastAsia="zh-CN"/>
              </w:rPr>
            </w:pPr>
          </w:p>
          <w:p w:rsidR="000A0787" w:rsidRDefault="000A0787">
            <w:pPr>
              <w:spacing w:line="360" w:lineRule="exact"/>
              <w:rPr>
                <w:rFonts w:ascii="宋体" w:eastAsia="宋体" w:hAnsi="宋体" w:cs="宋体"/>
                <w:sz w:val="24"/>
                <w:szCs w:val="24"/>
                <w:lang w:eastAsia="zh-CN"/>
              </w:rPr>
            </w:pP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K 2.5卓越培养</w:t>
            </w:r>
          </w:p>
          <w:p w:rsidR="000A0787" w:rsidRDefault="0059576B">
            <w:pPr>
              <w:spacing w:line="360" w:lineRule="exact"/>
              <w:jc w:val="center"/>
              <w:rPr>
                <w:rFonts w:ascii="宋体" w:eastAsia="宋体" w:hAnsi="宋体" w:cs="宋体"/>
                <w:color w:val="C00000"/>
                <w:sz w:val="24"/>
                <w:szCs w:val="24"/>
                <w:lang w:eastAsia="zh-CN"/>
              </w:rPr>
            </w:pPr>
            <w:r>
              <w:rPr>
                <w:rFonts w:ascii="宋体" w:eastAsia="宋体" w:hAnsi="宋体" w:cs="宋体" w:hint="eastAsia"/>
                <w:color w:val="C00000"/>
                <w:sz w:val="24"/>
                <w:szCs w:val="24"/>
                <w:lang w:eastAsia="zh-CN"/>
              </w:rPr>
              <w:t>（支撑材料负责人:熊英</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color w:val="C00000"/>
                <w:sz w:val="24"/>
                <w:szCs w:val="24"/>
                <w:lang w:eastAsia="zh-CN"/>
              </w:rPr>
              <w:t>）</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rPr>
            </w:pPr>
            <w:r>
              <w:rPr>
                <w:rFonts w:ascii="宋体" w:eastAsia="宋体" w:hAnsi="宋体" w:cs="宋体" w:hint="eastAsia"/>
                <w:sz w:val="24"/>
                <w:szCs w:val="24"/>
                <w:lang w:eastAsia="zh-CN"/>
              </w:rPr>
              <w:lastRenderedPageBreak/>
              <w:t>K 2.5.1</w:t>
            </w: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K2 产教融合卓越人才培养模式改革及其实践效果</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【可选】产学合作协同育人项目数</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1.产教融合模式改革项目及成果；</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2.教育部产学合作协同育人项目一览表及证明材料。</w:t>
            </w:r>
          </w:p>
        </w:tc>
      </w:tr>
      <w:tr w:rsidR="000A0787">
        <w:trPr>
          <w:trHeight w:val="93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K 2.5.2 加强课程体系整体设计，优化公共课、专业基础课和专业课比例结构，提高课程建设规划性、系统性情况</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【必选】本科生生均课程门数</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【可选】与行业企业共建、共同讲授的课程数</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1.课程建设规划；</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2.各专业公共课、专业基础课和专业课设置分析；</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3.学院总体课程门数；</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4.与行业企业共建、共同讲授的课程数及相关证明材料。</w:t>
            </w:r>
          </w:p>
        </w:tc>
      </w:tr>
      <w:tr w:rsidR="000A0787">
        <w:trPr>
          <w:trHeight w:val="77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K 2.5.3 新工科、新农科、新医科、新文科建设以及围绕“培育高水平教学成果”开展教研教改项目建设的举措及实施成效</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widowControl w:val="0"/>
              <w:tabs>
                <w:tab w:val="left" w:pos="2257"/>
              </w:tabs>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1.学院加强“四新”建设的实施方案或指导性意见；</w:t>
            </w:r>
          </w:p>
          <w:p w:rsidR="000A0787" w:rsidRDefault="0059576B">
            <w:pPr>
              <w:widowControl w:val="0"/>
              <w:tabs>
                <w:tab w:val="left" w:pos="2257"/>
              </w:tabs>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2.“四新”项目一览表（教改项目中有“四新”内容的）及证明材料。</w:t>
            </w:r>
          </w:p>
        </w:tc>
      </w:tr>
      <w:tr w:rsidR="000A0787">
        <w:trPr>
          <w:trHeight w:val="2443"/>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K 2.5.4 一流专业“双万计划”建设举措及成效</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widowControl w:val="0"/>
              <w:tabs>
                <w:tab w:val="left" w:pos="2257"/>
              </w:tabs>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1.加强一流专业建设的指导性意见（或实施方案）；</w:t>
            </w:r>
          </w:p>
          <w:p w:rsidR="000A0787" w:rsidRDefault="0059576B">
            <w:pPr>
              <w:widowControl w:val="0"/>
              <w:tabs>
                <w:tab w:val="left" w:pos="2257"/>
              </w:tabs>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2.国家级、省级一流专业汇总表及证明材料</w:t>
            </w:r>
          </w:p>
          <w:p w:rsidR="000A0787" w:rsidRDefault="0059576B">
            <w:pPr>
              <w:widowControl w:val="0"/>
              <w:tabs>
                <w:tab w:val="left" w:pos="2257"/>
              </w:tabs>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3.国家级、省级一流专业建设指标体系及中期考核情况，包括激励措施（含武陵人才、职称评审、目标考核、绩效分配、教学奖励）。</w:t>
            </w:r>
          </w:p>
        </w:tc>
      </w:tr>
      <w:tr w:rsidR="000A0787">
        <w:trPr>
          <w:trHeight w:val="2096"/>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K 2.5.5 一流课程“双万计划”建设举措及成效</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widowControl w:val="0"/>
              <w:tabs>
                <w:tab w:val="left" w:pos="2257"/>
              </w:tabs>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1.加强一流课程建设的指导性意见（或实施方案）；</w:t>
            </w:r>
          </w:p>
          <w:p w:rsidR="000A0787" w:rsidRDefault="0059576B">
            <w:pPr>
              <w:widowControl w:val="0"/>
              <w:tabs>
                <w:tab w:val="left" w:pos="2257"/>
              </w:tabs>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2.国家级、省级一流课程汇总表及证明材料；</w:t>
            </w:r>
          </w:p>
          <w:p w:rsidR="000A0787" w:rsidRDefault="0059576B">
            <w:pPr>
              <w:widowControl w:val="0"/>
              <w:tabs>
                <w:tab w:val="left" w:pos="2257"/>
              </w:tabs>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3.国家级、省级一流课程建设指标体系及中期考核情况，包括激励措施（含武陵人才、职称评审、目标考核、绩效分配、教学奖励）。</w:t>
            </w:r>
          </w:p>
        </w:tc>
      </w:tr>
      <w:tr w:rsidR="000A0787">
        <w:trPr>
          <w:trHeight w:val="123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K 2.5.6 优秀教材建设举措及成效</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widowControl w:val="0"/>
              <w:tabs>
                <w:tab w:val="left" w:pos="2257"/>
              </w:tabs>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1.应用型教材建设指导性意见；</w:t>
            </w:r>
          </w:p>
          <w:p w:rsidR="000A0787" w:rsidRDefault="0059576B">
            <w:pPr>
              <w:widowControl w:val="0"/>
              <w:tabs>
                <w:tab w:val="left" w:pos="2257"/>
              </w:tabs>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2.公开出版教材一览表。</w:t>
            </w:r>
          </w:p>
        </w:tc>
      </w:tr>
      <w:tr w:rsidR="000A0787">
        <w:trPr>
          <w:trHeight w:val="93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2.6创新创业教育</w:t>
            </w:r>
          </w:p>
          <w:p w:rsidR="000A0787" w:rsidRDefault="0059576B">
            <w:pPr>
              <w:spacing w:line="360" w:lineRule="exact"/>
              <w:jc w:val="center"/>
              <w:rPr>
                <w:rFonts w:ascii="宋体" w:eastAsia="宋体" w:hAnsi="宋体" w:cs="宋体"/>
                <w:color w:val="C00000"/>
                <w:sz w:val="24"/>
                <w:szCs w:val="24"/>
                <w:lang w:eastAsia="zh-CN"/>
              </w:rPr>
            </w:pPr>
            <w:r>
              <w:rPr>
                <w:rFonts w:ascii="宋体" w:eastAsia="宋体" w:hAnsi="宋体" w:cs="宋体" w:hint="eastAsia"/>
                <w:color w:val="C00000"/>
                <w:sz w:val="24"/>
                <w:szCs w:val="24"/>
                <w:lang w:eastAsia="zh-CN"/>
              </w:rPr>
              <w:t>（支撑材料负责人:刘婷</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color w:val="C00000"/>
                <w:sz w:val="24"/>
                <w:szCs w:val="24"/>
                <w:lang w:eastAsia="zh-CN"/>
              </w:rPr>
              <w:t>）</w:t>
            </w: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2.6.1 创新创业教育工作体系与创新创业教育平台建设情况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1.创新创业教育工作体系及相关制度文件；</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2.学校创新创业教育平台一览表及相关证明材料。</w:t>
            </w:r>
          </w:p>
        </w:tc>
      </w:tr>
      <w:tr w:rsidR="000A0787">
        <w:trPr>
          <w:trHeight w:val="1865"/>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2.6.2 将创新创业教育贯穿于人才培养全过程、融入专业教育的举措与成效</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w:t>
            </w:r>
            <w:proofErr w:type="gramStart"/>
            <w:r>
              <w:rPr>
                <w:rFonts w:ascii="宋体" w:eastAsia="宋体" w:hAnsi="宋体" w:cs="宋体" w:hint="eastAsia"/>
                <w:sz w:val="24"/>
                <w:szCs w:val="24"/>
                <w:lang w:eastAsia="zh-CN"/>
              </w:rPr>
              <w:t>专创融合</w:t>
            </w:r>
            <w:proofErr w:type="gramEnd"/>
            <w:r>
              <w:rPr>
                <w:rFonts w:ascii="宋体" w:eastAsia="宋体" w:hAnsi="宋体" w:cs="宋体" w:hint="eastAsia"/>
                <w:sz w:val="24"/>
                <w:szCs w:val="24"/>
                <w:lang w:eastAsia="zh-CN"/>
              </w:rPr>
              <w:t>相关文件及证明材料；</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2.学生创新创业教育课程开设情况、师资情况，大学生创新创业训练项目立项及结题一览表及证明材料。</w:t>
            </w:r>
          </w:p>
        </w:tc>
      </w:tr>
      <w:tr w:rsidR="000A0787">
        <w:trPr>
          <w:trHeight w:val="3162"/>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2.6.3 学生参与创新创业教育积极性及创新创业教育成果</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【必选】本科生参加各级各</w:t>
            </w:r>
            <w:proofErr w:type="gramStart"/>
            <w:r>
              <w:rPr>
                <w:rFonts w:ascii="宋体" w:eastAsia="宋体" w:hAnsi="宋体" w:cs="宋体" w:hint="eastAsia"/>
                <w:sz w:val="24"/>
                <w:szCs w:val="24"/>
                <w:lang w:eastAsia="zh-CN"/>
              </w:rPr>
              <w:t>类创新</w:t>
            </w:r>
            <w:proofErr w:type="gramEnd"/>
            <w:r>
              <w:rPr>
                <w:rFonts w:ascii="宋体" w:eastAsia="宋体" w:hAnsi="宋体" w:cs="宋体" w:hint="eastAsia"/>
                <w:sz w:val="24"/>
                <w:szCs w:val="24"/>
                <w:lang w:eastAsia="zh-CN"/>
              </w:rPr>
              <w:t>创业实践活动人数及比例</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【必选】“互联网+”大学生创新创业大赛获奖数</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【可选】省级以上学科竞赛获奖学生人次数占学生总数的比例</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1.学生参与创新创业教育工作总结；</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2.本科生参加各级各</w:t>
            </w:r>
            <w:proofErr w:type="gramStart"/>
            <w:r>
              <w:rPr>
                <w:rFonts w:ascii="宋体" w:eastAsia="宋体" w:hAnsi="宋体" w:cs="宋体" w:hint="eastAsia"/>
                <w:sz w:val="24"/>
                <w:szCs w:val="24"/>
                <w:lang w:eastAsia="zh-CN"/>
              </w:rPr>
              <w:t>类创新</w:t>
            </w:r>
            <w:proofErr w:type="gramEnd"/>
            <w:r>
              <w:rPr>
                <w:rFonts w:ascii="宋体" w:eastAsia="宋体" w:hAnsi="宋体" w:cs="宋体" w:hint="eastAsia"/>
                <w:sz w:val="24"/>
                <w:szCs w:val="24"/>
                <w:lang w:eastAsia="zh-CN"/>
              </w:rPr>
              <w:t>创业实践活动人数及比例统计与分析；</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3.“互联网+”大学生创新创业大赛获奖汇总及证明材料；</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4.省级以上学科竞赛获奖人次数统计及比例分析。</w:t>
            </w:r>
          </w:p>
        </w:tc>
      </w:tr>
      <w:tr w:rsidR="000A0787">
        <w:trPr>
          <w:trHeight w:val="870"/>
          <w:jc w:val="center"/>
        </w:trPr>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pStyle w:val="a7"/>
              <w:numPr>
                <w:ilvl w:val="0"/>
                <w:numId w:val="1"/>
              </w:numPr>
              <w:spacing w:line="360" w:lineRule="exact"/>
              <w:ind w:firstLineChars="0"/>
              <w:rPr>
                <w:rFonts w:ascii="宋体" w:eastAsia="宋体" w:hAnsi="宋体" w:cs="宋体"/>
                <w:sz w:val="24"/>
                <w:szCs w:val="24"/>
                <w:lang w:eastAsia="zh-CN"/>
              </w:rPr>
            </w:pPr>
            <w:r>
              <w:rPr>
                <w:rFonts w:ascii="宋体" w:eastAsia="宋体" w:hAnsi="宋体" w:cs="宋体" w:hint="eastAsia"/>
                <w:sz w:val="24"/>
                <w:szCs w:val="24"/>
                <w:lang w:eastAsia="zh-CN"/>
              </w:rPr>
              <w:t>教学资源与利用</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b/>
                <w:bCs/>
                <w:color w:val="C00000"/>
                <w:sz w:val="24"/>
                <w:szCs w:val="24"/>
                <w:lang w:eastAsia="zh-CN"/>
              </w:rPr>
              <w:t>（报告撰写人：孙叶枫）</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3.2资源建设</w:t>
            </w:r>
          </w:p>
          <w:p w:rsidR="000A0787" w:rsidRDefault="0059576B">
            <w:pPr>
              <w:spacing w:line="360" w:lineRule="exact"/>
              <w:jc w:val="center"/>
              <w:rPr>
                <w:rFonts w:ascii="宋体" w:eastAsia="宋体" w:hAnsi="宋体" w:cs="宋体"/>
                <w:color w:val="C00000"/>
                <w:sz w:val="24"/>
                <w:szCs w:val="24"/>
                <w:lang w:eastAsia="zh-CN"/>
              </w:rPr>
            </w:pPr>
            <w:r>
              <w:rPr>
                <w:rFonts w:ascii="宋体" w:eastAsia="宋体" w:hAnsi="宋体" w:cs="宋体" w:hint="eastAsia"/>
                <w:color w:val="C00000"/>
                <w:sz w:val="24"/>
                <w:szCs w:val="24"/>
                <w:lang w:eastAsia="zh-CN"/>
              </w:rPr>
              <w:t>（支撑材料负责人:程乔斌</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color w:val="C00000"/>
                <w:sz w:val="24"/>
                <w:szCs w:val="24"/>
                <w:lang w:eastAsia="zh-CN"/>
              </w:rPr>
              <w:t>3.2.4不收集）</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rPr>
            </w:pPr>
            <w:r>
              <w:rPr>
                <w:rFonts w:ascii="宋体" w:eastAsia="宋体" w:hAnsi="宋体" w:cs="宋体" w:hint="eastAsia"/>
                <w:sz w:val="24"/>
                <w:szCs w:val="24"/>
                <w:lang w:eastAsia="zh-CN"/>
              </w:rPr>
              <w:t>B 3.2.1</w:t>
            </w: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B2 行业企业课程资源库、真实项目案例库建设及共享情况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numPr>
                <w:ilvl w:val="0"/>
                <w:numId w:val="2"/>
              </w:num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行业企业课程资源库一览表及支撑材料；</w:t>
            </w:r>
          </w:p>
          <w:p w:rsidR="000A0787" w:rsidRDefault="0059576B">
            <w:pPr>
              <w:numPr>
                <w:ilvl w:val="0"/>
                <w:numId w:val="2"/>
              </w:num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师范专业案例资源库一览表及支撑材料。</w:t>
            </w:r>
          </w:p>
        </w:tc>
      </w:tr>
      <w:tr w:rsidR="000A0787">
        <w:trPr>
          <w:trHeight w:val="1205"/>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rPr>
            </w:pPr>
            <w:r>
              <w:rPr>
                <w:rFonts w:ascii="宋体" w:eastAsia="宋体" w:hAnsi="宋体" w:cs="宋体" w:hint="eastAsia"/>
                <w:sz w:val="24"/>
                <w:szCs w:val="24"/>
                <w:lang w:eastAsia="zh-CN"/>
              </w:rPr>
              <w:t>B 3.2.2</w:t>
            </w: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B2 面向行业企业实际、产业发展需要的应用型教材建设情况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widowControl w:val="0"/>
              <w:tabs>
                <w:tab w:val="left" w:pos="2257"/>
              </w:tabs>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1.应用型教材选用、出版一览表及证明材料。</w:t>
            </w:r>
          </w:p>
        </w:tc>
      </w:tr>
      <w:tr w:rsidR="000A0787">
        <w:trPr>
          <w:trHeight w:val="2086"/>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rPr>
            </w:pPr>
            <w:r>
              <w:rPr>
                <w:rFonts w:ascii="宋体" w:eastAsia="宋体" w:hAnsi="宋体" w:cs="宋体" w:hint="eastAsia"/>
                <w:sz w:val="24"/>
                <w:szCs w:val="24"/>
                <w:lang w:eastAsia="zh-CN"/>
              </w:rPr>
              <w:t>K 3.2.3</w:t>
            </w: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适应“互联网+”课程教学需要的智慧教室、智能实验室等教学设施和条件建设及使用效果</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1.智慧教室、智能实验室（</w:t>
            </w:r>
            <w:proofErr w:type="gramStart"/>
            <w:r>
              <w:rPr>
                <w:rFonts w:ascii="宋体" w:eastAsia="宋体" w:hAnsi="宋体" w:cs="宋体" w:hint="eastAsia"/>
                <w:sz w:val="24"/>
                <w:szCs w:val="24"/>
                <w:lang w:eastAsia="zh-CN"/>
              </w:rPr>
              <w:t>虚仿实验室</w:t>
            </w:r>
            <w:proofErr w:type="gramEnd"/>
            <w:r>
              <w:rPr>
                <w:rFonts w:ascii="宋体" w:eastAsia="宋体" w:hAnsi="宋体" w:cs="宋体" w:hint="eastAsia"/>
                <w:sz w:val="24"/>
                <w:szCs w:val="24"/>
                <w:lang w:eastAsia="zh-CN"/>
              </w:rPr>
              <w:t>）、微格教室等教学设施一览表；</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2.微格教室使用登记，智慧教室课表；智慧</w:t>
            </w:r>
            <w:proofErr w:type="gramStart"/>
            <w:r>
              <w:rPr>
                <w:rFonts w:ascii="宋体" w:eastAsia="宋体" w:hAnsi="宋体" w:cs="宋体" w:hint="eastAsia"/>
                <w:sz w:val="24"/>
                <w:szCs w:val="24"/>
                <w:lang w:eastAsia="zh-CN"/>
              </w:rPr>
              <w:t>教室青鹿平台</w:t>
            </w:r>
            <w:proofErr w:type="gramEnd"/>
            <w:r>
              <w:rPr>
                <w:rFonts w:ascii="宋体" w:eastAsia="宋体" w:hAnsi="宋体" w:cs="宋体" w:hint="eastAsia"/>
                <w:sz w:val="24"/>
                <w:szCs w:val="24"/>
                <w:lang w:eastAsia="zh-CN"/>
              </w:rPr>
              <w:t>数据支撑材料，</w:t>
            </w:r>
            <w:proofErr w:type="gramStart"/>
            <w:r>
              <w:rPr>
                <w:rFonts w:ascii="宋体" w:eastAsia="宋体" w:hAnsi="宋体" w:cs="宋体" w:hint="eastAsia"/>
                <w:sz w:val="24"/>
                <w:szCs w:val="24"/>
                <w:lang w:eastAsia="zh-CN"/>
              </w:rPr>
              <w:t>虚仿实验室</w:t>
            </w:r>
            <w:proofErr w:type="gramEnd"/>
            <w:r>
              <w:rPr>
                <w:rFonts w:ascii="宋体" w:eastAsia="宋体" w:hAnsi="宋体" w:cs="宋体" w:hint="eastAsia"/>
                <w:sz w:val="24"/>
                <w:szCs w:val="24"/>
                <w:lang w:eastAsia="zh-CN"/>
              </w:rPr>
              <w:t>使用记录。</w:t>
            </w:r>
          </w:p>
        </w:tc>
      </w:tr>
      <w:tr w:rsidR="000A0787">
        <w:trPr>
          <w:trHeight w:val="1164"/>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rPr>
            </w:pPr>
            <w:r>
              <w:rPr>
                <w:rFonts w:ascii="宋体" w:eastAsia="宋体" w:hAnsi="宋体" w:cs="宋体" w:hint="eastAsia"/>
                <w:sz w:val="24"/>
                <w:szCs w:val="24"/>
                <w:lang w:eastAsia="zh-CN"/>
              </w:rPr>
              <w:t>K 3.2.4</w:t>
            </w: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K2 产业技术发展成果、产学研合作项目转化为教学资源情况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1.产业技术发展成果、产学研合作项目转化为教学资源一览表及支撑材料（教案或教学设计或授课PPT等）。</w:t>
            </w:r>
          </w:p>
        </w:tc>
      </w:tr>
      <w:tr w:rsidR="000A0787">
        <w:trPr>
          <w:trHeight w:val="930"/>
          <w:jc w:val="center"/>
        </w:trPr>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widowControl w:val="0"/>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4.教师队伍</w:t>
            </w:r>
          </w:p>
          <w:p w:rsidR="000A0787" w:rsidRDefault="0059576B">
            <w:pPr>
              <w:pStyle w:val="a7"/>
              <w:widowControl w:val="0"/>
              <w:spacing w:line="360" w:lineRule="exact"/>
              <w:ind w:firstLineChars="0" w:firstLine="0"/>
              <w:rPr>
                <w:rFonts w:ascii="宋体" w:eastAsia="宋体" w:hAnsi="宋体" w:cs="宋体"/>
                <w:sz w:val="24"/>
                <w:szCs w:val="24"/>
                <w:lang w:eastAsia="zh-CN"/>
              </w:rPr>
            </w:pPr>
            <w:r>
              <w:rPr>
                <w:rFonts w:ascii="宋体" w:eastAsia="宋体" w:hAnsi="宋体" w:cs="宋体" w:hint="eastAsia"/>
                <w:b/>
                <w:bCs/>
                <w:color w:val="C00000"/>
                <w:sz w:val="24"/>
                <w:szCs w:val="24"/>
                <w:lang w:eastAsia="zh-CN"/>
              </w:rPr>
              <w:t>（报告撰写人：丁杰）</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center"/>
              <w:rPr>
                <w:rFonts w:ascii="宋体" w:eastAsia="宋体" w:hAnsi="宋体" w:cs="宋体"/>
                <w:color w:val="C00000"/>
                <w:sz w:val="24"/>
                <w:szCs w:val="24"/>
                <w:lang w:eastAsia="zh-CN"/>
              </w:rPr>
            </w:pPr>
            <w:r>
              <w:rPr>
                <w:rFonts w:ascii="宋体" w:eastAsia="宋体" w:hAnsi="宋体" w:cs="宋体" w:hint="eastAsia"/>
                <w:sz w:val="24"/>
                <w:szCs w:val="24"/>
                <w:lang w:eastAsia="zh-CN"/>
              </w:rPr>
              <w:t>4.1师德师风</w:t>
            </w:r>
            <w:r>
              <w:rPr>
                <w:rFonts w:ascii="宋体" w:eastAsia="宋体" w:hAnsi="宋体" w:cs="宋体" w:hint="eastAsia"/>
                <w:color w:val="C00000"/>
                <w:sz w:val="24"/>
                <w:szCs w:val="24"/>
                <w:lang w:eastAsia="zh-CN"/>
              </w:rPr>
              <w:t>（支撑材料负责人:李美花</w:t>
            </w:r>
          </w:p>
          <w:p w:rsidR="000A0787" w:rsidRDefault="0059576B">
            <w:pPr>
              <w:spacing w:line="360" w:lineRule="exact"/>
              <w:rPr>
                <w:rFonts w:ascii="宋体" w:eastAsia="宋体" w:hAnsi="宋体" w:cs="宋体"/>
                <w:sz w:val="24"/>
                <w:szCs w:val="24"/>
              </w:rPr>
            </w:pPr>
            <w:r>
              <w:rPr>
                <w:rFonts w:ascii="宋体" w:eastAsia="宋体" w:hAnsi="宋体" w:cs="宋体" w:hint="eastAsia"/>
                <w:color w:val="C00000"/>
                <w:sz w:val="24"/>
                <w:szCs w:val="24"/>
                <w:lang w:eastAsia="zh-CN"/>
              </w:rPr>
              <w:t>4.1.2不收集）</w:t>
            </w: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4.1.1 保障把教师思想政治建设放在首位、把师德师风作为评价教师的第一标准，强化师德教育、加强师德宣传、严格考核管理、加强制度建设，落实师德考核贯穿于教育教学全过程等方面的情况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1.教师工作规范；</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2.师德教育、师德宣传相关材料；</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3.师德师风建设相关文件；</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4.教师年终考核文件及材料；</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5.优秀教师、师德标兵、教学质量优秀奖等各类评选表彰文件及材料。</w:t>
            </w:r>
          </w:p>
        </w:tc>
      </w:tr>
      <w:tr w:rsidR="000A0787">
        <w:trPr>
          <w:trHeight w:val="93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4.1.2 教师在争做“四有”好老师、四个“引路人”，自觉遵守《新时代高校教师职业行为十项准则》等方面的情况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1.相关政治理论学习情况；</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2.针对“新十条”的负面清单及相关处理材料。</w:t>
            </w:r>
          </w:p>
        </w:tc>
      </w:tr>
      <w:tr w:rsidR="000A0787">
        <w:trPr>
          <w:trHeight w:val="93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4.2教学能力</w:t>
            </w:r>
            <w:r>
              <w:rPr>
                <w:rFonts w:ascii="宋体" w:eastAsia="宋体" w:hAnsi="宋体" w:cs="宋体" w:hint="eastAsia"/>
                <w:color w:val="C00000"/>
                <w:sz w:val="24"/>
                <w:szCs w:val="24"/>
                <w:lang w:eastAsia="zh-CN"/>
              </w:rPr>
              <w:t>（支撑材料负责人:付霞）</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rPr>
            </w:pPr>
            <w:r>
              <w:rPr>
                <w:rFonts w:ascii="宋体" w:eastAsia="宋体" w:hAnsi="宋体" w:cs="宋体" w:hint="eastAsia"/>
                <w:sz w:val="24"/>
                <w:szCs w:val="24"/>
                <w:lang w:eastAsia="zh-CN"/>
              </w:rPr>
              <w:t>B 4.2.1</w:t>
            </w: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widowControl w:val="0"/>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B2 专任教师的专业水平、教学能力、产学研用能力</w:t>
            </w:r>
          </w:p>
          <w:p w:rsidR="000A0787" w:rsidRDefault="0059576B">
            <w:pPr>
              <w:widowControl w:val="0"/>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【可选】省级及以上教学竞赛获奖情况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widowControl w:val="0"/>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1.专业水平证明材料（学历学位、职称、社会职务、科研成果一览表等材料）（教师业务档案）；</w:t>
            </w:r>
          </w:p>
          <w:p w:rsidR="000A0787" w:rsidRDefault="0059576B">
            <w:pPr>
              <w:widowControl w:val="0"/>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2.教学能力证明材料（教学测评、教学竞赛、教学奖励等材料）；</w:t>
            </w:r>
          </w:p>
          <w:p w:rsidR="000A0787" w:rsidRDefault="0059576B">
            <w:pPr>
              <w:widowControl w:val="0"/>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3.产学研用能力证明材料（含科技特派员、教授博士</w:t>
            </w:r>
            <w:proofErr w:type="gramStart"/>
            <w:r>
              <w:rPr>
                <w:rFonts w:ascii="宋体" w:eastAsia="宋体" w:hAnsi="宋体" w:cs="宋体" w:hint="eastAsia"/>
                <w:sz w:val="24"/>
                <w:szCs w:val="24"/>
                <w:lang w:eastAsia="zh-CN"/>
              </w:rPr>
              <w:t>沅澧</w:t>
            </w:r>
            <w:proofErr w:type="gramEnd"/>
            <w:r>
              <w:rPr>
                <w:rFonts w:ascii="宋体" w:eastAsia="宋体" w:hAnsi="宋体" w:cs="宋体" w:hint="eastAsia"/>
                <w:sz w:val="24"/>
                <w:szCs w:val="24"/>
                <w:lang w:eastAsia="zh-CN"/>
              </w:rPr>
              <w:t>行、三区科技人才、横向委托项目、社会服务聘书、</w:t>
            </w:r>
            <w:proofErr w:type="gramStart"/>
            <w:r>
              <w:rPr>
                <w:rFonts w:ascii="宋体" w:eastAsia="宋体" w:hAnsi="宋体" w:cs="宋体" w:hint="eastAsia"/>
                <w:sz w:val="24"/>
                <w:szCs w:val="24"/>
                <w:lang w:eastAsia="zh-CN"/>
              </w:rPr>
              <w:t>双师双能等</w:t>
            </w:r>
            <w:proofErr w:type="gramEnd"/>
            <w:r>
              <w:rPr>
                <w:rFonts w:ascii="宋体" w:eastAsia="宋体" w:hAnsi="宋体" w:cs="宋体" w:hint="eastAsia"/>
                <w:sz w:val="24"/>
                <w:szCs w:val="24"/>
                <w:lang w:eastAsia="zh-CN"/>
              </w:rPr>
              <w:t>材料）；</w:t>
            </w:r>
          </w:p>
          <w:p w:rsidR="000A0787" w:rsidRDefault="0059576B">
            <w:pPr>
              <w:widowControl w:val="0"/>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4.省级以上教学竞赛获奖情况。</w:t>
            </w:r>
          </w:p>
        </w:tc>
      </w:tr>
      <w:tr w:rsidR="000A0787">
        <w:trPr>
          <w:trHeight w:val="93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4.2.2 提升教师教书育人能力和水平的措施</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1.教学竞赛组织；教学奖励的激励措施；</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2.业务培训材料，鼓励学历提升的文件，职称评审文件等材料。</w:t>
            </w:r>
          </w:p>
        </w:tc>
      </w:tr>
      <w:tr w:rsidR="000A0787">
        <w:trPr>
          <w:trHeight w:val="93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4.3教学投入</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color w:val="C00000"/>
                <w:sz w:val="24"/>
                <w:szCs w:val="24"/>
                <w:lang w:eastAsia="zh-CN"/>
              </w:rPr>
              <w:t>（支撑材料负责人:李</w:t>
            </w:r>
            <w:proofErr w:type="gramStart"/>
            <w:r>
              <w:rPr>
                <w:rFonts w:ascii="宋体" w:eastAsia="宋体" w:hAnsi="宋体" w:cs="宋体" w:hint="eastAsia"/>
                <w:color w:val="C00000"/>
                <w:sz w:val="24"/>
                <w:szCs w:val="24"/>
                <w:lang w:eastAsia="zh-CN"/>
              </w:rPr>
              <w:t>妩</w:t>
            </w:r>
            <w:proofErr w:type="gramEnd"/>
            <w:r>
              <w:rPr>
                <w:rFonts w:ascii="宋体" w:eastAsia="宋体" w:hAnsi="宋体" w:cs="宋体" w:hint="eastAsia"/>
                <w:color w:val="C00000"/>
                <w:sz w:val="24"/>
                <w:szCs w:val="24"/>
                <w:lang w:eastAsia="zh-CN"/>
              </w:rPr>
              <w:t>可）</w:t>
            </w: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4.3.1 教师投入教学,教授全员为本科生授课的激励与约束机制建立情况及实施效果</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【必选】主讲本科课程教授占教授总数的比例；【必选】教授主讲本科课程人均学时数</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1.基本课时量规定文件，教学质量奖、优秀教师等奖励的评价；</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2.教授为本科生上课规范性文件；</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3.历年主讲本科课程教授占教授总数的比例统计；</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4.历年教授主讲本科课程人均学时数统计。</w:t>
            </w:r>
          </w:p>
        </w:tc>
      </w:tr>
      <w:tr w:rsidR="000A0787">
        <w:trPr>
          <w:trHeight w:val="93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4.3.2 教师特别是教授和副教授开展教学研究、参与教学改革与建设情况及成效</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【必选】教授、副教授担任专业负责人的专业</w:t>
            </w:r>
            <w:proofErr w:type="gramStart"/>
            <w:r>
              <w:rPr>
                <w:rFonts w:ascii="宋体" w:eastAsia="宋体" w:hAnsi="宋体" w:cs="宋体" w:hint="eastAsia"/>
                <w:sz w:val="24"/>
                <w:szCs w:val="24"/>
                <w:lang w:eastAsia="zh-CN"/>
              </w:rPr>
              <w:t>占专业</w:t>
            </w:r>
            <w:proofErr w:type="gramEnd"/>
            <w:r>
              <w:rPr>
                <w:rFonts w:ascii="宋体" w:eastAsia="宋体" w:hAnsi="宋体" w:cs="宋体" w:hint="eastAsia"/>
                <w:sz w:val="24"/>
                <w:szCs w:val="24"/>
                <w:lang w:eastAsia="zh-CN"/>
              </w:rPr>
              <w:t>总数的比例</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1.教研教改项目立项与结题情况材料（标注好教师职称）；</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2.教改论文发表统计一览表；</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3.教育规划项目一览表；</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4.省级教育教学基地一览表；</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5.专业负责人一览表（备注职称）。</w:t>
            </w:r>
          </w:p>
        </w:tc>
      </w:tr>
      <w:tr w:rsidR="000A0787">
        <w:trPr>
          <w:trHeight w:val="2281"/>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4.4教师发展</w:t>
            </w:r>
            <w:r>
              <w:rPr>
                <w:rFonts w:ascii="宋体" w:eastAsia="宋体" w:hAnsi="宋体" w:cs="宋体" w:hint="eastAsia"/>
                <w:color w:val="C00000"/>
                <w:sz w:val="24"/>
                <w:szCs w:val="24"/>
                <w:lang w:eastAsia="zh-CN"/>
              </w:rPr>
              <w:t>（支撑材料负责人:伍宗富)</w:t>
            </w: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4.4.1 重视教师培训与职业发展，</w:t>
            </w:r>
            <w:proofErr w:type="gramStart"/>
            <w:r>
              <w:rPr>
                <w:rFonts w:ascii="宋体" w:eastAsia="宋体" w:hAnsi="宋体" w:cs="宋体" w:hint="eastAsia"/>
                <w:sz w:val="24"/>
                <w:szCs w:val="24"/>
                <w:lang w:eastAsia="zh-CN"/>
              </w:rPr>
              <w:t>把习近</w:t>
            </w:r>
            <w:proofErr w:type="gramEnd"/>
            <w:r>
              <w:rPr>
                <w:rFonts w:ascii="宋体" w:eastAsia="宋体" w:hAnsi="宋体" w:cs="宋体" w:hint="eastAsia"/>
                <w:sz w:val="24"/>
                <w:szCs w:val="24"/>
                <w:lang w:eastAsia="zh-CN"/>
              </w:rPr>
              <w:t>平总书记关于教育的重要论述作为核心培训课程，把《习近平总书记教育重要论述讲义》作为核心培训教材，</w:t>
            </w:r>
            <w:proofErr w:type="gramStart"/>
            <w:r>
              <w:rPr>
                <w:rFonts w:ascii="宋体" w:eastAsia="宋体" w:hAnsi="宋体" w:cs="宋体" w:hint="eastAsia"/>
                <w:sz w:val="24"/>
                <w:szCs w:val="24"/>
                <w:lang w:eastAsia="zh-CN"/>
              </w:rPr>
              <w:t>加强思政与</w:t>
            </w:r>
            <w:proofErr w:type="gramEnd"/>
            <w:r>
              <w:rPr>
                <w:rFonts w:ascii="宋体" w:eastAsia="宋体" w:hAnsi="宋体" w:cs="宋体" w:hint="eastAsia"/>
                <w:sz w:val="24"/>
                <w:szCs w:val="24"/>
                <w:lang w:eastAsia="zh-CN"/>
              </w:rPr>
              <w:t>党务工作队伍建设的举措与成效</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1.把《习近平总书记教育重要论述讲义》在教师政治理论专题学习的情况统计；处级干部培训班（146期）相关材料；</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2.教师培训材料；以赛促</w:t>
            </w:r>
            <w:proofErr w:type="gramStart"/>
            <w:r>
              <w:rPr>
                <w:rFonts w:ascii="宋体" w:eastAsia="宋体" w:hAnsi="宋体" w:cs="宋体" w:hint="eastAsia"/>
                <w:sz w:val="24"/>
                <w:szCs w:val="24"/>
                <w:lang w:eastAsia="zh-CN"/>
              </w:rPr>
              <w:t>教相关</w:t>
            </w:r>
            <w:proofErr w:type="gramEnd"/>
            <w:r>
              <w:rPr>
                <w:rFonts w:ascii="宋体" w:eastAsia="宋体" w:hAnsi="宋体" w:cs="宋体" w:hint="eastAsia"/>
                <w:sz w:val="24"/>
                <w:szCs w:val="24"/>
                <w:lang w:eastAsia="zh-CN"/>
              </w:rPr>
              <w:t>材料；</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w:t>
            </w:r>
            <w:proofErr w:type="gramStart"/>
            <w:r>
              <w:rPr>
                <w:rFonts w:ascii="宋体" w:eastAsia="宋体" w:hAnsi="宋体" w:cs="宋体" w:hint="eastAsia"/>
                <w:sz w:val="24"/>
                <w:szCs w:val="24"/>
                <w:lang w:eastAsia="zh-CN"/>
              </w:rPr>
              <w:t>加强思政与</w:t>
            </w:r>
            <w:proofErr w:type="gramEnd"/>
            <w:r>
              <w:rPr>
                <w:rFonts w:ascii="宋体" w:eastAsia="宋体" w:hAnsi="宋体" w:cs="宋体" w:hint="eastAsia"/>
                <w:sz w:val="24"/>
                <w:szCs w:val="24"/>
                <w:lang w:eastAsia="zh-CN"/>
              </w:rPr>
              <w:t>党务工作队伍建设的相关材料（组织部宣传统战部）。</w:t>
            </w:r>
          </w:p>
        </w:tc>
      </w:tr>
      <w:tr w:rsidR="000A0787">
        <w:trPr>
          <w:trHeight w:val="343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4.4.2 加强教师教学发展中心、基层教学组织和青年教师队伍建设举措与成效</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【必选】设有基层教学组织的专业</w:t>
            </w:r>
            <w:proofErr w:type="gramStart"/>
            <w:r>
              <w:rPr>
                <w:rFonts w:ascii="宋体" w:eastAsia="宋体" w:hAnsi="宋体" w:cs="宋体" w:hint="eastAsia"/>
                <w:sz w:val="24"/>
                <w:szCs w:val="24"/>
                <w:lang w:eastAsia="zh-CN"/>
              </w:rPr>
              <w:t>占专业</w:t>
            </w:r>
            <w:proofErr w:type="gramEnd"/>
            <w:r>
              <w:rPr>
                <w:rFonts w:ascii="宋体" w:eastAsia="宋体" w:hAnsi="宋体" w:cs="宋体" w:hint="eastAsia"/>
                <w:sz w:val="24"/>
                <w:szCs w:val="24"/>
                <w:lang w:eastAsia="zh-CN"/>
              </w:rPr>
              <w:t>总数的比例</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【可选】教师发展中心培训本校教师的比例</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1.教师发展中心成立文件及中心建设规划或工作职责等；</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2.基层教学组织（系、教研室、实验室等）建设相关文件；</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3.青年教师队伍建设规划（人事处）；</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4.历年教师发展类培训人数统计（包括人事处、教师发展中心、学生工作部、教务处、招生就业处、各教学院等组织的教师培训情况统计）。</w:t>
            </w:r>
          </w:p>
        </w:tc>
      </w:tr>
      <w:tr w:rsidR="000A0787">
        <w:trPr>
          <w:trHeight w:val="2135"/>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rPr>
            </w:pPr>
            <w:r>
              <w:rPr>
                <w:rFonts w:ascii="宋体" w:eastAsia="宋体" w:hAnsi="宋体" w:cs="宋体" w:hint="eastAsia"/>
                <w:sz w:val="24"/>
                <w:szCs w:val="24"/>
                <w:lang w:eastAsia="zh-CN"/>
              </w:rPr>
              <w:t>B 4.4.3</w:t>
            </w: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widowControl w:val="0"/>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B2 提升教师教学能力、产学研用能力、信息技术应用能力，鼓励教师到业界实践、挂职和承担横向课题的政策措施</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widowControl w:val="0"/>
              <w:spacing w:line="360" w:lineRule="exact"/>
              <w:rPr>
                <w:rFonts w:ascii="宋体" w:eastAsia="宋体" w:hAnsi="宋体" w:cs="宋体"/>
                <w:sz w:val="24"/>
                <w:szCs w:val="24"/>
              </w:rPr>
            </w:pPr>
            <w:r>
              <w:rPr>
                <w:rFonts w:ascii="宋体" w:eastAsia="宋体" w:hAnsi="宋体" w:cs="宋体" w:hint="eastAsia"/>
                <w:sz w:val="24"/>
                <w:szCs w:val="24"/>
                <w:lang w:eastAsia="zh-CN"/>
              </w:rPr>
              <w:t>1.相关激励政策。</w:t>
            </w:r>
          </w:p>
        </w:tc>
      </w:tr>
      <w:tr w:rsidR="000A0787">
        <w:trPr>
          <w:trHeight w:val="9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rPr>
            </w:pPr>
            <w:r>
              <w:rPr>
                <w:rFonts w:ascii="宋体" w:eastAsia="宋体" w:hAnsi="宋体" w:cs="宋体" w:hint="eastAsia"/>
                <w:sz w:val="24"/>
                <w:szCs w:val="24"/>
                <w:lang w:eastAsia="zh-CN"/>
              </w:rPr>
              <w:t>B 4.4.4</w:t>
            </w: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widowControl w:val="0"/>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B2 双</w:t>
            </w:r>
            <w:proofErr w:type="gramStart"/>
            <w:r>
              <w:rPr>
                <w:rFonts w:ascii="宋体" w:eastAsia="宋体" w:hAnsi="宋体" w:cs="宋体" w:hint="eastAsia"/>
                <w:sz w:val="24"/>
                <w:szCs w:val="24"/>
                <w:lang w:eastAsia="zh-CN"/>
              </w:rPr>
              <w:t>师双能型教师</w:t>
            </w:r>
            <w:proofErr w:type="gramEnd"/>
            <w:r>
              <w:rPr>
                <w:rFonts w:ascii="宋体" w:eastAsia="宋体" w:hAnsi="宋体" w:cs="宋体" w:hint="eastAsia"/>
                <w:sz w:val="24"/>
                <w:szCs w:val="24"/>
                <w:lang w:eastAsia="zh-CN"/>
              </w:rPr>
              <w:t>队伍和实践教学教师队伍管理与建设情况</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【可选】专任教师中双</w:t>
            </w:r>
            <w:proofErr w:type="gramStart"/>
            <w:r>
              <w:rPr>
                <w:rFonts w:ascii="宋体" w:eastAsia="宋体" w:hAnsi="宋体" w:cs="宋体" w:hint="eastAsia"/>
                <w:sz w:val="24"/>
                <w:szCs w:val="24"/>
                <w:lang w:eastAsia="zh-CN"/>
              </w:rPr>
              <w:t>师双能型教师</w:t>
            </w:r>
            <w:proofErr w:type="gramEnd"/>
            <w:r>
              <w:rPr>
                <w:rFonts w:ascii="宋体" w:eastAsia="宋体" w:hAnsi="宋体" w:cs="宋体" w:hint="eastAsia"/>
                <w:sz w:val="24"/>
                <w:szCs w:val="24"/>
                <w:lang w:eastAsia="zh-CN"/>
              </w:rPr>
              <w:t>的比例</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1.双</w:t>
            </w:r>
            <w:proofErr w:type="gramStart"/>
            <w:r>
              <w:rPr>
                <w:rFonts w:ascii="宋体" w:eastAsia="宋体" w:hAnsi="宋体" w:cs="宋体" w:hint="eastAsia"/>
                <w:sz w:val="24"/>
                <w:szCs w:val="24"/>
                <w:lang w:eastAsia="zh-CN"/>
              </w:rPr>
              <w:t>师双能型教师</w:t>
            </w:r>
            <w:proofErr w:type="gramEnd"/>
            <w:r>
              <w:rPr>
                <w:rFonts w:ascii="宋体" w:eastAsia="宋体" w:hAnsi="宋体" w:cs="宋体" w:hint="eastAsia"/>
                <w:sz w:val="24"/>
                <w:szCs w:val="24"/>
                <w:lang w:eastAsia="zh-CN"/>
              </w:rPr>
              <w:t>队伍和实践教学教师队伍相关管理制度和建设情况等材料（双</w:t>
            </w:r>
            <w:proofErr w:type="gramStart"/>
            <w:r>
              <w:rPr>
                <w:rFonts w:ascii="宋体" w:eastAsia="宋体" w:hAnsi="宋体" w:cs="宋体" w:hint="eastAsia"/>
                <w:sz w:val="24"/>
                <w:szCs w:val="24"/>
                <w:lang w:eastAsia="zh-CN"/>
              </w:rPr>
              <w:t>师双能教师</w:t>
            </w:r>
            <w:proofErr w:type="gramEnd"/>
            <w:r>
              <w:rPr>
                <w:rFonts w:ascii="宋体" w:eastAsia="宋体" w:hAnsi="宋体" w:cs="宋体" w:hint="eastAsia"/>
                <w:sz w:val="24"/>
                <w:szCs w:val="24"/>
                <w:lang w:eastAsia="zh-CN"/>
              </w:rPr>
              <w:t>一览表、实践教学教师一览表等材料）；</w:t>
            </w:r>
          </w:p>
          <w:p w:rsidR="000A0787" w:rsidRDefault="0059576B">
            <w:pPr>
              <w:spacing w:line="360" w:lineRule="exact"/>
              <w:rPr>
                <w:rFonts w:ascii="宋体" w:eastAsia="宋体" w:hAnsi="宋体" w:cs="宋体"/>
                <w:sz w:val="24"/>
                <w:szCs w:val="24"/>
              </w:rPr>
            </w:pPr>
            <w:r>
              <w:rPr>
                <w:rFonts w:ascii="宋体" w:eastAsia="宋体" w:hAnsi="宋体" w:cs="宋体" w:hint="eastAsia"/>
                <w:sz w:val="24"/>
                <w:szCs w:val="24"/>
                <w:lang w:eastAsia="zh-CN"/>
              </w:rPr>
              <w:t>2.双</w:t>
            </w:r>
            <w:proofErr w:type="gramStart"/>
            <w:r>
              <w:rPr>
                <w:rFonts w:ascii="宋体" w:eastAsia="宋体" w:hAnsi="宋体" w:cs="宋体" w:hint="eastAsia"/>
                <w:sz w:val="24"/>
                <w:szCs w:val="24"/>
                <w:lang w:eastAsia="zh-CN"/>
              </w:rPr>
              <w:t>师双能教师</w:t>
            </w:r>
            <w:proofErr w:type="gramEnd"/>
            <w:r>
              <w:rPr>
                <w:rFonts w:ascii="宋体" w:eastAsia="宋体" w:hAnsi="宋体" w:cs="宋体" w:hint="eastAsia"/>
                <w:sz w:val="24"/>
                <w:szCs w:val="24"/>
                <w:lang w:eastAsia="zh-CN"/>
              </w:rPr>
              <w:t>比例。</w:t>
            </w:r>
          </w:p>
        </w:tc>
      </w:tr>
      <w:tr w:rsidR="000A0787">
        <w:trPr>
          <w:trHeight w:val="56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K 4.4.5 教师赴国（境）外交流、访学、参加国际会议、合作研究等情况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widowControl w:val="0"/>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1.教师赴国（境）外交流、访学、参加国际会议、合作研究等情况一览表及支撑材料。</w:t>
            </w:r>
          </w:p>
        </w:tc>
      </w:tr>
      <w:tr w:rsidR="000A0787">
        <w:trPr>
          <w:trHeight w:val="620"/>
          <w:jc w:val="center"/>
        </w:trPr>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5.学生发展</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b/>
                <w:bCs/>
                <w:color w:val="C00000"/>
                <w:sz w:val="24"/>
                <w:szCs w:val="24"/>
                <w:lang w:eastAsia="zh-CN"/>
              </w:rPr>
              <w:t>（报告撰写人：</w:t>
            </w:r>
            <w:r>
              <w:rPr>
                <w:rFonts w:ascii="宋体" w:eastAsia="宋体" w:hAnsi="宋体" w:cs="宋体" w:hint="eastAsia"/>
                <w:b/>
                <w:bCs/>
                <w:color w:val="C00000"/>
                <w:sz w:val="24"/>
                <w:szCs w:val="24"/>
                <w:highlight w:val="yellow"/>
                <w:lang w:eastAsia="zh-CN"/>
              </w:rPr>
              <w:t>唐彦</w:t>
            </w:r>
            <w:r>
              <w:rPr>
                <w:rFonts w:ascii="宋体" w:eastAsia="宋体" w:hAnsi="宋体" w:cs="宋体" w:hint="eastAsia"/>
                <w:b/>
                <w:bCs/>
                <w:color w:val="C00000"/>
                <w:sz w:val="24"/>
                <w:szCs w:val="24"/>
                <w:lang w:eastAsia="zh-CN"/>
              </w:rPr>
              <w:t>）</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widowControl w:val="0"/>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5.1理想信念</w:t>
            </w:r>
            <w:r>
              <w:rPr>
                <w:rFonts w:ascii="宋体" w:eastAsia="宋体" w:hAnsi="宋体" w:cs="宋体" w:hint="eastAsia"/>
                <w:color w:val="C00000"/>
                <w:sz w:val="24"/>
                <w:szCs w:val="24"/>
                <w:lang w:eastAsia="zh-CN"/>
              </w:rPr>
              <w:t>（支撑材料负责人:唐彦)</w:t>
            </w: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5.1.1 学生理想信念和品德修养</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1.学生党员人数、入党积极分子培训人数、参军入伍人数、学生党课，学生党性教育和爱国主义教育等材料（含习近平谈治国理政演讲比赛材料、大学生理论宣讲团等）。</w:t>
            </w:r>
          </w:p>
        </w:tc>
      </w:tr>
      <w:tr w:rsidR="000A0787">
        <w:trPr>
          <w:trHeight w:val="715"/>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5.1.2 加强学风建设，教育引导学生爱国、励志、求真、力行情况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1.加强学风建设的制度性文件、团员主题教育、新生入学教育、军训团自训教官名单、“八学期八主题”“社会主义核心价值观教育”“习近平总书记系列讲话”等支撑性材料。</w:t>
            </w:r>
          </w:p>
        </w:tc>
      </w:tr>
      <w:tr w:rsidR="000A0787">
        <w:trPr>
          <w:trHeight w:val="93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5.2</w:t>
            </w:r>
            <w:bookmarkStart w:id="0" w:name="_GoBack"/>
            <w:bookmarkEnd w:id="0"/>
            <w:r>
              <w:rPr>
                <w:rFonts w:ascii="宋体" w:eastAsia="宋体" w:hAnsi="宋体" w:cs="宋体" w:hint="eastAsia"/>
                <w:sz w:val="24"/>
                <w:szCs w:val="24"/>
                <w:lang w:eastAsia="zh-CN"/>
              </w:rPr>
              <w:t>学业成绩及综合素质</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color w:val="C00000"/>
                <w:sz w:val="24"/>
                <w:szCs w:val="24"/>
                <w:lang w:eastAsia="zh-CN"/>
              </w:rPr>
              <w:t>（支撑材料负责人:廖宇环)</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rPr>
            </w:pPr>
            <w:r>
              <w:rPr>
                <w:rFonts w:ascii="宋体" w:eastAsia="宋体" w:hAnsi="宋体" w:cs="宋体" w:hint="eastAsia"/>
                <w:sz w:val="24"/>
                <w:szCs w:val="24"/>
                <w:lang w:eastAsia="zh-CN"/>
              </w:rPr>
              <w:t>B 5.2.1</w:t>
            </w: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widowControl w:val="0"/>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B2 学生综合应用知识能力和独立解决生产、管理和服务中实际问题能力</w:t>
            </w:r>
          </w:p>
          <w:p w:rsidR="000A0787" w:rsidRDefault="0059576B">
            <w:pPr>
              <w:widowControl w:val="0"/>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【可选】在学期间获得国家认可的职业资格证书学生数占在校生数的比例</w:t>
            </w:r>
          </w:p>
          <w:p w:rsidR="000A0787" w:rsidRDefault="0059576B">
            <w:pPr>
              <w:widowControl w:val="0"/>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【可选】本科生以第一作者/通讯作者在公开发行期刊发表的论文数和本科生获</w:t>
            </w:r>
            <w:proofErr w:type="gramStart"/>
            <w:r>
              <w:rPr>
                <w:rFonts w:ascii="宋体" w:eastAsia="宋体" w:hAnsi="宋体" w:cs="宋体" w:hint="eastAsia"/>
                <w:sz w:val="24"/>
                <w:szCs w:val="24"/>
                <w:lang w:eastAsia="zh-CN"/>
              </w:rPr>
              <w:t>批国家</w:t>
            </w:r>
            <w:proofErr w:type="gramEnd"/>
            <w:r>
              <w:rPr>
                <w:rFonts w:ascii="宋体" w:eastAsia="宋体" w:hAnsi="宋体" w:cs="宋体" w:hint="eastAsia"/>
                <w:sz w:val="24"/>
                <w:szCs w:val="24"/>
                <w:lang w:eastAsia="zh-CN"/>
              </w:rPr>
              <w:t>发明专利数</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1.学校加强学生综合素质能力提升相关文件及执行过程材料；</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2.学生随导师开展科研的情况，学生的学业成绩、综合素养；</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3.学生在校期间获得职业资格证书数目及汇总表；</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4.本科生以第一作者/通讯作者在公开发行期刊发表的论文数和本科生获</w:t>
            </w:r>
            <w:proofErr w:type="gramStart"/>
            <w:r>
              <w:rPr>
                <w:rFonts w:ascii="宋体" w:eastAsia="宋体" w:hAnsi="宋体" w:cs="宋体" w:hint="eastAsia"/>
                <w:sz w:val="24"/>
                <w:szCs w:val="24"/>
                <w:lang w:eastAsia="zh-CN"/>
              </w:rPr>
              <w:t>批国家</w:t>
            </w:r>
            <w:proofErr w:type="gramEnd"/>
            <w:r>
              <w:rPr>
                <w:rFonts w:ascii="宋体" w:eastAsia="宋体" w:hAnsi="宋体" w:cs="宋体" w:hint="eastAsia"/>
                <w:sz w:val="24"/>
                <w:szCs w:val="24"/>
                <w:lang w:eastAsia="zh-CN"/>
              </w:rPr>
              <w:t>发明专利数目及汇总表。</w:t>
            </w:r>
          </w:p>
        </w:tc>
      </w:tr>
      <w:tr w:rsidR="000A0787">
        <w:trPr>
          <w:trHeight w:val="312"/>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nil"/>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5.2.2 开展通识教育、体育、美育、劳动教育的措施与成效</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【必选】体质测试达标率</w:t>
            </w:r>
          </w:p>
        </w:tc>
        <w:tc>
          <w:tcPr>
            <w:tcW w:w="5009" w:type="dxa"/>
            <w:tcBorders>
              <w:top w:val="single" w:sz="4" w:space="0" w:color="auto"/>
              <w:left w:val="single" w:sz="4" w:space="0" w:color="auto"/>
              <w:bottom w:val="nil"/>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1.学校开展通识教育、体育、美育、劳动教育的政策性文件及过程材料及相关成果（如体育竞赛、大艺展、大广赛、武陵风韵等）；</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2.学生体质测试达标情况。</w:t>
            </w:r>
          </w:p>
        </w:tc>
      </w:tr>
      <w:tr w:rsidR="000A0787">
        <w:trPr>
          <w:trHeight w:val="1985"/>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nil"/>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5.2.3 社团活动、校园文化、社会实践、志愿服务等活动开展情况及育人效果</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【可选】省级以上艺术展演、体育竞赛参赛获奖学生人次数占学生总数的比例</w:t>
            </w:r>
          </w:p>
        </w:tc>
        <w:tc>
          <w:tcPr>
            <w:tcW w:w="5009" w:type="dxa"/>
            <w:tcBorders>
              <w:top w:val="single" w:sz="4" w:space="0" w:color="auto"/>
              <w:left w:val="single" w:sz="4" w:space="0" w:color="auto"/>
              <w:bottom w:val="nil"/>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1.社团活动、校园文化、社会实践、志愿服务等相关制度及活动开展情况、活动成效支撑材料；</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2.省级以上艺术展演、体育竞赛参赛获奖比例及汇总表。</w:t>
            </w:r>
          </w:p>
        </w:tc>
      </w:tr>
      <w:tr w:rsidR="000A0787">
        <w:trPr>
          <w:trHeight w:val="1655"/>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K 5.3国际视野</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color w:val="C00000"/>
                <w:sz w:val="24"/>
                <w:szCs w:val="24"/>
                <w:lang w:eastAsia="zh-CN"/>
              </w:rPr>
              <w:t>（支撑材料负责人:彭丽)</w:t>
            </w: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K 5.3.1 与国（境）</w:t>
            </w:r>
            <w:proofErr w:type="gramStart"/>
            <w:r>
              <w:rPr>
                <w:rFonts w:ascii="宋体" w:eastAsia="宋体" w:hAnsi="宋体" w:cs="宋体" w:hint="eastAsia"/>
                <w:sz w:val="24"/>
                <w:szCs w:val="24"/>
                <w:lang w:eastAsia="zh-CN"/>
              </w:rPr>
              <w:t>外大学</w:t>
            </w:r>
            <w:proofErr w:type="gramEnd"/>
            <w:r>
              <w:rPr>
                <w:rFonts w:ascii="宋体" w:eastAsia="宋体" w:hAnsi="宋体" w:cs="宋体" w:hint="eastAsia"/>
                <w:sz w:val="24"/>
                <w:szCs w:val="24"/>
                <w:lang w:eastAsia="zh-CN"/>
              </w:rPr>
              <w:t>合作办学、合作育人以及与本科教育相关的国际交流活动和来华留学生教育开展情况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widowControl w:val="0"/>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1.与国（境）</w:t>
            </w:r>
            <w:proofErr w:type="gramStart"/>
            <w:r>
              <w:rPr>
                <w:rFonts w:ascii="宋体" w:eastAsia="宋体" w:hAnsi="宋体" w:cs="宋体" w:hint="eastAsia"/>
                <w:sz w:val="24"/>
                <w:szCs w:val="24"/>
                <w:lang w:eastAsia="zh-CN"/>
              </w:rPr>
              <w:t>外大学</w:t>
            </w:r>
            <w:proofErr w:type="gramEnd"/>
            <w:r>
              <w:rPr>
                <w:rFonts w:ascii="宋体" w:eastAsia="宋体" w:hAnsi="宋体" w:cs="宋体" w:hint="eastAsia"/>
                <w:sz w:val="24"/>
                <w:szCs w:val="24"/>
                <w:lang w:eastAsia="zh-CN"/>
              </w:rPr>
              <w:t>合作办学、合作育人、来华留学生教育等相关制度（包括引进国外优质课程、引智项目、交换生、外籍教师、来华留学生教育等）及实施成效。</w:t>
            </w:r>
          </w:p>
        </w:tc>
      </w:tr>
      <w:tr w:rsidR="000A0787">
        <w:trPr>
          <w:trHeight w:val="93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K 5.3.2 国际先进教育理念、优质教育资源的吸收内化、培育和输出共享情况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widowControl w:val="0"/>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1.学校国际化发展规划，学校激励教师、学生开展国际合作交流的政策措施及成效；</w:t>
            </w:r>
          </w:p>
          <w:p w:rsidR="000A0787" w:rsidRDefault="0059576B">
            <w:pPr>
              <w:widowControl w:val="0"/>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2.与国（境）</w:t>
            </w:r>
            <w:proofErr w:type="gramStart"/>
            <w:r>
              <w:rPr>
                <w:rFonts w:ascii="宋体" w:eastAsia="宋体" w:hAnsi="宋体" w:cs="宋体" w:hint="eastAsia"/>
                <w:sz w:val="24"/>
                <w:szCs w:val="24"/>
                <w:lang w:eastAsia="zh-CN"/>
              </w:rPr>
              <w:t>外大学</w:t>
            </w:r>
            <w:proofErr w:type="gramEnd"/>
            <w:r>
              <w:rPr>
                <w:rFonts w:ascii="宋体" w:eastAsia="宋体" w:hAnsi="宋体" w:cs="宋体" w:hint="eastAsia"/>
                <w:sz w:val="24"/>
                <w:szCs w:val="24"/>
                <w:lang w:eastAsia="zh-CN"/>
              </w:rPr>
              <w:t>合作办学、学分互认项目学生汇总及占比；</w:t>
            </w:r>
          </w:p>
          <w:p w:rsidR="000A0787" w:rsidRDefault="0059576B">
            <w:pPr>
              <w:widowControl w:val="0"/>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3.在籍国际学生和港澳台学生汇总及占比。</w:t>
            </w:r>
          </w:p>
        </w:tc>
      </w:tr>
      <w:tr w:rsidR="000A0787">
        <w:trPr>
          <w:trHeight w:val="177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K 5.3.3 学生赴国（境）外交流、访学、实习、竞赛、参加国际会议、合作研究等情况</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【可选】在学期间赴国（境）外交流、访学、实习的学生数占在校生数的比例</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1.学生赴国（境）外交流、访学、实习、竞赛、参加国际会议、合作研究等激励政策及实施效果；</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2.在学期间赴国（境）外交流、访学、实习的学生汇总及占比。</w:t>
            </w:r>
          </w:p>
        </w:tc>
      </w:tr>
      <w:tr w:rsidR="000A0787">
        <w:trPr>
          <w:trHeight w:val="93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5.4支持服务</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color w:val="C00000"/>
                <w:sz w:val="24"/>
                <w:szCs w:val="24"/>
                <w:lang w:eastAsia="zh-CN"/>
              </w:rPr>
              <w:t>（支撑材料负责人:刘婷)</w:t>
            </w: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5.4.1 领导干部和教师参与学生工作的情况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学校贯彻落实《中共教育部党组关于加强和改进高校领导干部深入基层联系学生工作的通知》要求，推动领导干部和教师参与学生工作的举措及效果（领导干部下寝、谈心谈话、一对一帮扶、教师当班主任、兼职辅导员、专职组织员等）。</w:t>
            </w:r>
          </w:p>
        </w:tc>
      </w:tr>
      <w:tr w:rsidR="000A0787">
        <w:trPr>
          <w:trHeight w:val="93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5.4.2 学校开展学生指导服务工作（学业、职业生涯规划、就业、家庭经济困难学生资助、心理健康咨询等）情况，学业导师、心理辅导教师、校医等配备及师生交流活动专门场所建设情况</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【必选】专职辅导员岗位与在校生比例≥1:200</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【必选】专职从事心理健康教育教师与在校生比例≥1:4000且至少2名</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【必选】专职就业指导教师和专职就业工</w:t>
            </w:r>
            <w:r>
              <w:rPr>
                <w:rFonts w:ascii="宋体" w:eastAsia="宋体" w:hAnsi="宋体" w:cs="宋体" w:hint="eastAsia"/>
                <w:sz w:val="24"/>
                <w:szCs w:val="24"/>
                <w:lang w:eastAsia="zh-CN"/>
              </w:rPr>
              <w:lastRenderedPageBreak/>
              <w:t>作人员与应届毕业生比例≥1:500</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lastRenderedPageBreak/>
              <w:t>1.学校开展学生指导服务工作（学业、职业生涯规划、就业、家庭经济困难学生资助、心理健康咨询等）相关制度、课程、服务体系等；</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2.学业导师、心理辅导教师、校医等配备情况；</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3.师生交流活动专门场所建设情况；</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4.专职辅导员汇总表及与在校生比例；</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5.专职就业指导教师和专职就业工作人员汇总表及与应届毕业生比例。</w:t>
            </w:r>
          </w:p>
        </w:tc>
      </w:tr>
      <w:tr w:rsidR="000A0787">
        <w:trPr>
          <w:trHeight w:val="142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5.4.3 与学分制改革和弹性学习相适应的管理制度、辅修专业制度、双学士学位制度建设情况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1.学院推进学分制改革、弹性学习、辅修专业制度、第二学士学位等相关的制度、具体做法及实施成效。</w:t>
            </w:r>
          </w:p>
        </w:tc>
      </w:tr>
      <w:tr w:rsidR="000A0787">
        <w:trPr>
          <w:trHeight w:val="1017"/>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K 5.4.4 探索学生成长增值评价，重视学生学习体验、自我发展能力和职业发展能力的具体措施及实施成效</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1.学院开展学生成长增值评价、自我发展和职业发展能力等相关材料（包括制度、举措和成效等）。</w:t>
            </w:r>
          </w:p>
        </w:tc>
      </w:tr>
      <w:tr w:rsidR="000A0787">
        <w:trPr>
          <w:trHeight w:val="400"/>
          <w:jc w:val="center"/>
        </w:trPr>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6.质量保障</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b/>
                <w:bCs/>
                <w:color w:val="C00000"/>
                <w:sz w:val="24"/>
                <w:szCs w:val="24"/>
                <w:lang w:eastAsia="zh-CN"/>
              </w:rPr>
              <w:t>（报告撰写人：</w:t>
            </w:r>
            <w:proofErr w:type="gramStart"/>
            <w:r>
              <w:rPr>
                <w:rFonts w:ascii="宋体" w:eastAsia="宋体" w:hAnsi="宋体" w:cs="宋体" w:hint="eastAsia"/>
                <w:b/>
                <w:bCs/>
                <w:color w:val="C00000"/>
                <w:sz w:val="24"/>
                <w:szCs w:val="24"/>
                <w:highlight w:val="yellow"/>
                <w:lang w:eastAsia="zh-CN"/>
              </w:rPr>
              <w:t>乔闹生</w:t>
            </w:r>
            <w:proofErr w:type="gramEnd"/>
            <w:r>
              <w:rPr>
                <w:rFonts w:ascii="宋体" w:eastAsia="宋体" w:hAnsi="宋体" w:cs="宋体" w:hint="eastAsia"/>
                <w:b/>
                <w:bCs/>
                <w:color w:val="C00000"/>
                <w:sz w:val="24"/>
                <w:szCs w:val="24"/>
                <w:lang w:eastAsia="zh-CN"/>
              </w:rPr>
              <w:t>）</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rsidP="00B23CDD">
            <w:pPr>
              <w:widowControl w:val="0"/>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6.1质量管理</w:t>
            </w:r>
            <w:r w:rsidRPr="00FF685A">
              <w:rPr>
                <w:rFonts w:ascii="宋体" w:eastAsia="宋体" w:hAnsi="宋体" w:cs="宋体" w:hint="eastAsia"/>
                <w:color w:val="FF0000"/>
                <w:sz w:val="24"/>
                <w:szCs w:val="24"/>
                <w:lang w:eastAsia="zh-CN"/>
              </w:rPr>
              <w:t>（</w:t>
            </w:r>
            <w:r w:rsidR="00B23CDD" w:rsidRPr="00FF685A">
              <w:rPr>
                <w:rFonts w:ascii="宋体" w:eastAsia="宋体" w:hAnsi="宋体" w:cs="宋体" w:hint="eastAsia"/>
                <w:b/>
                <w:color w:val="FF0000"/>
                <w:sz w:val="24"/>
                <w:szCs w:val="24"/>
                <w:lang w:eastAsia="zh-CN"/>
              </w:rPr>
              <w:t>丁杰、彭丽、殷仁述、</w:t>
            </w:r>
            <w:proofErr w:type="gramStart"/>
            <w:r w:rsidR="00B23CDD" w:rsidRPr="00FF685A">
              <w:rPr>
                <w:rFonts w:ascii="宋体" w:eastAsia="宋体" w:hAnsi="宋体" w:cs="宋体" w:hint="eastAsia"/>
                <w:b/>
                <w:color w:val="FF0000"/>
                <w:sz w:val="24"/>
                <w:szCs w:val="24"/>
                <w:lang w:eastAsia="zh-CN"/>
              </w:rPr>
              <w:t>乔闹生</w:t>
            </w:r>
            <w:proofErr w:type="gramEnd"/>
            <w:r w:rsidRPr="00FF685A">
              <w:rPr>
                <w:rFonts w:ascii="宋体" w:eastAsia="宋体" w:hAnsi="宋体" w:cs="宋体" w:hint="eastAsia"/>
                <w:color w:val="FF0000"/>
                <w:sz w:val="24"/>
                <w:szCs w:val="24"/>
                <w:lang w:eastAsia="zh-CN"/>
              </w:rPr>
              <w:t>)</w:t>
            </w: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6.1.1 学院质量标准、质量管理制度、质量保障机构及队伍建设情况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1.学院制定的质量标准文件、质量管理制度文件、质量监控保障机构设置文件、校院两级督导建设等支撑材料。</w:t>
            </w:r>
          </w:p>
        </w:tc>
      </w:tr>
      <w:tr w:rsidR="000A0787">
        <w:trPr>
          <w:trHeight w:val="3169"/>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6.1.2 加强考试管理、严肃考试纪律、完善过程性考核与结果性考核有机结合的学业考评制度、严把考试和毕业出口关的情况</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【必选】本科毕业论文（设计）抽查结果（备注8）</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【可选】学校本科毕业论文质量监测制度建设及实施情况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1.加强考试管理、严肃考试纪律的制度文件及执行情况；</w:t>
            </w:r>
            <w:r w:rsidR="00B23CDD">
              <w:rPr>
                <w:rFonts w:ascii="宋体" w:eastAsia="宋体" w:hAnsi="宋体" w:cs="宋体" w:hint="eastAsia"/>
                <w:b/>
                <w:color w:val="FF0000"/>
                <w:sz w:val="24"/>
                <w:szCs w:val="24"/>
                <w:lang w:eastAsia="zh-CN"/>
              </w:rPr>
              <w:t>丁杰</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2.学校过程性考核制度文件；</w:t>
            </w:r>
            <w:r w:rsidR="00B23CDD">
              <w:rPr>
                <w:rFonts w:ascii="宋体" w:eastAsia="宋体" w:hAnsi="宋体" w:cs="宋体" w:hint="eastAsia"/>
                <w:b/>
                <w:color w:val="FF0000"/>
                <w:sz w:val="24"/>
                <w:szCs w:val="24"/>
                <w:lang w:eastAsia="zh-CN"/>
              </w:rPr>
              <w:t>彭丽</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3.毕业论文（设计）全过程管理制度及执行情况，学业预警、重修、补考等制度性文件；</w:t>
            </w:r>
            <w:proofErr w:type="gramStart"/>
            <w:r w:rsidR="00B96EA4" w:rsidRPr="00B96EA4">
              <w:rPr>
                <w:rFonts w:ascii="宋体" w:eastAsia="宋体" w:hAnsi="宋体" w:cs="宋体" w:hint="eastAsia"/>
                <w:b/>
                <w:color w:val="FF0000"/>
                <w:sz w:val="24"/>
                <w:szCs w:val="24"/>
                <w:lang w:eastAsia="zh-CN"/>
              </w:rPr>
              <w:t>殷仁述</w:t>
            </w:r>
            <w:proofErr w:type="gramEnd"/>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4.本科毕业论文（设计）抽查结果汇总。</w:t>
            </w:r>
            <w:proofErr w:type="gramStart"/>
            <w:r w:rsidR="00B23CDD">
              <w:rPr>
                <w:rFonts w:ascii="宋体" w:eastAsia="宋体" w:hAnsi="宋体" w:cs="宋体" w:hint="eastAsia"/>
                <w:b/>
                <w:color w:val="FF0000"/>
                <w:sz w:val="24"/>
                <w:szCs w:val="24"/>
                <w:lang w:eastAsia="zh-CN"/>
              </w:rPr>
              <w:t>乔闹生</w:t>
            </w:r>
            <w:proofErr w:type="gramEnd"/>
          </w:p>
        </w:tc>
      </w:tr>
      <w:tr w:rsidR="000A0787">
        <w:trPr>
          <w:trHeight w:val="625"/>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6.2质量改进</w:t>
            </w:r>
          </w:p>
          <w:p w:rsidR="000A0787" w:rsidRDefault="0059576B" w:rsidP="00D7577A">
            <w:pPr>
              <w:spacing w:line="360" w:lineRule="exact"/>
              <w:rPr>
                <w:rFonts w:ascii="宋体" w:eastAsia="宋体" w:hAnsi="宋体" w:cs="宋体"/>
                <w:sz w:val="24"/>
                <w:szCs w:val="24"/>
                <w:lang w:eastAsia="zh-CN"/>
              </w:rPr>
            </w:pPr>
            <w:r>
              <w:rPr>
                <w:rFonts w:ascii="宋体" w:eastAsia="宋体" w:hAnsi="宋体" w:cs="宋体" w:hint="eastAsia"/>
                <w:color w:val="C00000"/>
                <w:sz w:val="24"/>
                <w:szCs w:val="24"/>
                <w:lang w:eastAsia="zh-CN"/>
              </w:rPr>
              <w:t>（支撑材料负责人:</w:t>
            </w:r>
            <w:r w:rsidR="00D7577A">
              <w:rPr>
                <w:rFonts w:ascii="宋体" w:eastAsia="宋体" w:hAnsi="宋体" w:cs="宋体" w:hint="eastAsia"/>
                <w:color w:val="C00000"/>
                <w:sz w:val="24"/>
                <w:szCs w:val="24"/>
                <w:lang w:eastAsia="zh-CN"/>
              </w:rPr>
              <w:t>殷仁述</w:t>
            </w:r>
            <w:r>
              <w:rPr>
                <w:rFonts w:ascii="宋体" w:eastAsia="宋体" w:hAnsi="宋体" w:cs="宋体" w:hint="eastAsia"/>
                <w:color w:val="C00000"/>
                <w:sz w:val="24"/>
                <w:szCs w:val="24"/>
                <w:lang w:eastAsia="zh-CN"/>
              </w:rPr>
              <w:t>)</w:t>
            </w: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6.2.1 学校内部质量评估制度的建立及接受外部评估（含院校评估、专业认证等）情况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1.学校内部质量监测与评估机制建设及运行情况，包含定期开展的评教、</w:t>
            </w:r>
            <w:proofErr w:type="gramStart"/>
            <w:r>
              <w:rPr>
                <w:rFonts w:ascii="宋体" w:eastAsia="宋体" w:hAnsi="宋体" w:cs="宋体" w:hint="eastAsia"/>
                <w:sz w:val="24"/>
                <w:szCs w:val="24"/>
                <w:lang w:eastAsia="zh-CN"/>
              </w:rPr>
              <w:t>评学以及</w:t>
            </w:r>
            <w:proofErr w:type="gramEnd"/>
            <w:r>
              <w:rPr>
                <w:rFonts w:ascii="宋体" w:eastAsia="宋体" w:hAnsi="宋体" w:cs="宋体" w:hint="eastAsia"/>
                <w:sz w:val="24"/>
                <w:szCs w:val="24"/>
                <w:lang w:eastAsia="zh-CN"/>
              </w:rPr>
              <w:t>二级学院教学工作评估、专业评估、课程评估等；</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2.学校参加教育行政部门、社会第三方组织的外部教学评估，包括院校评估、专业评估和专业认证等情况。</w:t>
            </w:r>
          </w:p>
        </w:tc>
      </w:tr>
      <w:tr w:rsidR="000A0787">
        <w:trPr>
          <w:trHeight w:val="4257"/>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6.2.2 质量持续改进机制建设与改进效果</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1.学校建立的质量评价—反馈</w:t>
            </w:r>
            <w:proofErr w:type="gramStart"/>
            <w:r>
              <w:rPr>
                <w:rFonts w:ascii="宋体" w:eastAsia="宋体" w:hAnsi="宋体" w:cs="宋体" w:hint="eastAsia"/>
                <w:sz w:val="24"/>
                <w:szCs w:val="24"/>
                <w:lang w:eastAsia="zh-CN"/>
              </w:rPr>
              <w:t>—持续</w:t>
            </w:r>
            <w:proofErr w:type="gramEnd"/>
            <w:r>
              <w:rPr>
                <w:rFonts w:ascii="宋体" w:eastAsia="宋体" w:hAnsi="宋体" w:cs="宋体" w:hint="eastAsia"/>
                <w:sz w:val="24"/>
                <w:szCs w:val="24"/>
                <w:lang w:eastAsia="zh-CN"/>
              </w:rPr>
              <w:t>改进机制及运行情况；</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2.学校对教学质量存在的问题进行分析并制定改进的措施及落实效果；</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3.学校建立的质量持续改进机制并持续运行情况；</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4.对内部、外部教学评估中存在问题，制定纠正与改进方案和措施，配备资源，进行质量改进，并对纠正与改进措施的有效性适时进行评价情况；</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5.质量改进取得的成效。</w:t>
            </w:r>
          </w:p>
        </w:tc>
      </w:tr>
      <w:tr w:rsidR="000A0787">
        <w:trPr>
          <w:trHeight w:val="229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6.3质量文化</w:t>
            </w:r>
          </w:p>
          <w:p w:rsidR="000A0787" w:rsidRDefault="0059576B" w:rsidP="00D7577A">
            <w:pPr>
              <w:spacing w:line="360" w:lineRule="exact"/>
              <w:rPr>
                <w:rFonts w:ascii="宋体" w:eastAsia="宋体" w:hAnsi="宋体" w:cs="宋体"/>
                <w:sz w:val="24"/>
                <w:szCs w:val="24"/>
                <w:lang w:eastAsia="zh-CN"/>
              </w:rPr>
            </w:pPr>
            <w:r>
              <w:rPr>
                <w:rFonts w:ascii="宋体" w:eastAsia="宋体" w:hAnsi="宋体" w:cs="宋体" w:hint="eastAsia"/>
                <w:color w:val="C00000"/>
                <w:sz w:val="24"/>
                <w:szCs w:val="24"/>
                <w:lang w:eastAsia="zh-CN"/>
              </w:rPr>
              <w:t>（支撑材料负责人:</w:t>
            </w:r>
            <w:r w:rsidR="00D7577A">
              <w:rPr>
                <w:rFonts w:ascii="宋体" w:eastAsia="宋体" w:hAnsi="宋体" w:cs="宋体" w:hint="eastAsia"/>
                <w:color w:val="C00000"/>
                <w:sz w:val="24"/>
                <w:szCs w:val="24"/>
                <w:lang w:eastAsia="zh-CN"/>
              </w:rPr>
              <w:t>李美花</w:t>
            </w:r>
            <w:r>
              <w:rPr>
                <w:rFonts w:ascii="宋体" w:eastAsia="宋体" w:hAnsi="宋体" w:cs="宋体" w:hint="eastAsia"/>
                <w:color w:val="C00000"/>
                <w:sz w:val="24"/>
                <w:szCs w:val="24"/>
                <w:lang w:eastAsia="zh-CN"/>
              </w:rPr>
              <w:t>)</w:t>
            </w: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6.3.1 自觉、自省、自律、自查、自纠的质量文化建设情况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1.学校加强自觉、自省、自律、自查、自纠的质量文化制度建设及实施情况；</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2.将质量意识、质量标准、质量评价、质量管理等落实到教育教学各环节措施与取得的成效。</w:t>
            </w:r>
          </w:p>
        </w:tc>
      </w:tr>
      <w:tr w:rsidR="000A0787">
        <w:trPr>
          <w:trHeight w:val="312"/>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6.3.2 质量信息公开制度及年度质量报告</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1.学院近三年发布的《本科教学质量报告》《就业质量年度报告》；</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2.学院在质量文化建设方面的宣传、报道材料等；</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3.各专业培养目标、毕业要求、课程教学大纲公开的载体、过程记录及体现宣传贯彻成效的证明材料。</w:t>
            </w:r>
          </w:p>
        </w:tc>
      </w:tr>
      <w:tr w:rsidR="000A0787">
        <w:trPr>
          <w:trHeight w:val="545"/>
          <w:jc w:val="center"/>
        </w:trPr>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7.教学成效</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b/>
                <w:bCs/>
                <w:color w:val="C00000"/>
                <w:sz w:val="24"/>
                <w:szCs w:val="24"/>
                <w:lang w:eastAsia="zh-CN"/>
              </w:rPr>
              <w:t>（</w:t>
            </w:r>
            <w:r>
              <w:rPr>
                <w:rFonts w:ascii="宋体" w:eastAsia="宋体" w:hAnsi="宋体" w:cs="宋体" w:hint="eastAsia"/>
                <w:color w:val="C00000"/>
                <w:sz w:val="24"/>
                <w:szCs w:val="24"/>
                <w:lang w:eastAsia="zh-CN"/>
              </w:rPr>
              <w:t>自评撰写人:</w:t>
            </w:r>
            <w:r>
              <w:rPr>
                <w:rFonts w:ascii="宋体" w:eastAsia="宋体" w:hAnsi="宋体" w:cs="宋体" w:hint="eastAsia"/>
                <w:b/>
                <w:bCs/>
                <w:color w:val="C00000"/>
                <w:sz w:val="24"/>
                <w:szCs w:val="24"/>
                <w:highlight w:val="yellow"/>
                <w:lang w:eastAsia="zh-CN"/>
              </w:rPr>
              <w:t>伍宗富</w:t>
            </w:r>
            <w:r>
              <w:rPr>
                <w:rFonts w:ascii="宋体" w:eastAsia="宋体" w:hAnsi="宋体" w:cs="宋体" w:hint="eastAsia"/>
                <w:b/>
                <w:bCs/>
                <w:color w:val="C00000"/>
                <w:sz w:val="24"/>
                <w:szCs w:val="24"/>
                <w:lang w:eastAsia="zh-CN"/>
              </w:rPr>
              <w:t>）</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7.1达成度</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color w:val="C00000"/>
                <w:sz w:val="24"/>
                <w:szCs w:val="24"/>
                <w:lang w:eastAsia="zh-CN"/>
              </w:rPr>
              <w:t>（支撑材料负责人:丁杰)</w:t>
            </w: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7.1.1 学校各专业人才培养目标的达成情况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1.学校人才培养目标达成分析相关制度文件，及各专业人才培养达成度分析。</w:t>
            </w:r>
          </w:p>
        </w:tc>
      </w:tr>
      <w:tr w:rsidR="000A0787">
        <w:trPr>
          <w:trHeight w:val="49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7.1.2 毕业生质量持续跟踪评价机制建立情况及跟踪评价结果</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1.学院对毕业生质量持续跟踪评价的制度文件；</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2.对毕业生职业发展、用人单位及相关各方的跟踪调查资料等。</w:t>
            </w:r>
          </w:p>
        </w:tc>
      </w:tr>
      <w:tr w:rsidR="000A0787">
        <w:trPr>
          <w:trHeight w:val="62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spacing w:line="360" w:lineRule="exact"/>
              <w:rPr>
                <w:rFonts w:ascii="宋体" w:eastAsia="宋体" w:hAnsi="宋体" w:cs="宋体"/>
                <w:sz w:val="24"/>
                <w:szCs w:val="24"/>
                <w:lang w:eastAsia="zh-CN"/>
              </w:rPr>
            </w:pPr>
          </w:p>
          <w:p w:rsidR="000A0787" w:rsidRDefault="000A0787">
            <w:pPr>
              <w:spacing w:line="360" w:lineRule="exact"/>
              <w:rPr>
                <w:rFonts w:ascii="宋体" w:eastAsia="宋体" w:hAnsi="宋体" w:cs="宋体"/>
                <w:sz w:val="24"/>
                <w:szCs w:val="24"/>
                <w:lang w:eastAsia="zh-CN"/>
              </w:rPr>
            </w:pP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7.2适应度</w:t>
            </w:r>
            <w:r>
              <w:rPr>
                <w:rFonts w:ascii="宋体" w:eastAsia="宋体" w:hAnsi="宋体" w:cs="宋体" w:hint="eastAsia"/>
                <w:color w:val="C00000"/>
                <w:sz w:val="24"/>
                <w:szCs w:val="24"/>
                <w:lang w:eastAsia="zh-CN"/>
              </w:rPr>
              <w:t>（支撑材料负责人:刘瑛)</w:t>
            </w: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rPr>
            </w:pPr>
            <w:r>
              <w:rPr>
                <w:rFonts w:ascii="宋体" w:eastAsia="宋体" w:hAnsi="宋体" w:cs="宋体" w:hint="eastAsia"/>
                <w:sz w:val="24"/>
                <w:szCs w:val="24"/>
                <w:lang w:eastAsia="zh-CN"/>
              </w:rPr>
              <w:lastRenderedPageBreak/>
              <w:t>7.2.1 学校本科生源状况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1.学院近三年本科生生源质量分析报告。</w:t>
            </w:r>
          </w:p>
        </w:tc>
      </w:tr>
      <w:tr w:rsidR="000A0787">
        <w:trPr>
          <w:trHeight w:val="93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rPr>
            </w:pPr>
            <w:r>
              <w:rPr>
                <w:rFonts w:ascii="宋体" w:eastAsia="宋体" w:hAnsi="宋体" w:cs="宋体" w:hint="eastAsia"/>
                <w:sz w:val="24"/>
                <w:szCs w:val="24"/>
                <w:lang w:eastAsia="zh-CN"/>
              </w:rPr>
              <w:t>B 7.2.2</w:t>
            </w:r>
          </w:p>
        </w:tc>
        <w:tc>
          <w:tcPr>
            <w:tcW w:w="3677"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B2 毕业生面向学校所服务的区域和行业企业就业情况、就业质量及职业发展情况</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【可选】升学率（</w:t>
            </w:r>
            <w:proofErr w:type="gramStart"/>
            <w:r>
              <w:rPr>
                <w:rFonts w:ascii="宋体" w:eastAsia="宋体" w:hAnsi="宋体" w:cs="宋体" w:hint="eastAsia"/>
                <w:sz w:val="24"/>
                <w:szCs w:val="24"/>
                <w:lang w:eastAsia="zh-CN"/>
              </w:rPr>
              <w:t>含国内</w:t>
            </w:r>
            <w:proofErr w:type="gramEnd"/>
            <w:r>
              <w:rPr>
                <w:rFonts w:ascii="宋体" w:eastAsia="宋体" w:hAnsi="宋体" w:cs="宋体" w:hint="eastAsia"/>
                <w:sz w:val="24"/>
                <w:szCs w:val="24"/>
                <w:lang w:eastAsia="zh-CN"/>
              </w:rPr>
              <w:t>与国外）</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【可选】应届本科生初次就业率及结构</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1.学院近三年本科生毕业就业质量分析报告；</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2.升学率数据表；</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3.应届本科生初次就业率及就业结构数据表。</w:t>
            </w:r>
          </w:p>
        </w:tc>
      </w:tr>
      <w:tr w:rsidR="000A0787">
        <w:trPr>
          <w:trHeight w:val="93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7.3保障度</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color w:val="C00000"/>
                <w:sz w:val="24"/>
                <w:szCs w:val="24"/>
                <w:lang w:eastAsia="zh-CN"/>
              </w:rPr>
              <w:t>（支撑材料负责人:孙叶枫）</w:t>
            </w: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7.3.1 教学经费以及教室、实验室、图书馆、体育场馆、艺术场馆等资源条件满足教学需要情况</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【必选】生均本科实验经费（元）</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【必选】生均本科实习经费（元）</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1.学校近三年教学经费投入情况；</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2.学校“两室三馆”等资源统计表；</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3.学校近三年生均本科实验经费；</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4.学院近三年生均本科实习经费。</w:t>
            </w:r>
          </w:p>
        </w:tc>
      </w:tr>
      <w:tr w:rsidR="000A0787">
        <w:trPr>
          <w:trHeight w:val="93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7.3.2 教师的数量、结构、教学水平、产学研用能力、国际视野、教学投入等满足人才培养需要情况</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【必选】生师比（要求见备注8）</w:t>
            </w:r>
          </w:p>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【必选】具有硕士学位、博士学位教师占专任教师比例≥50%</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1.学院教师的数量、结构、教学水平、产学研用能力、国际视野、教学投入等分析报告；</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2.全院生师比及各专业生师比；</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3.具有硕士学位、博士学位教师占比。</w:t>
            </w:r>
          </w:p>
        </w:tc>
      </w:tr>
      <w:tr w:rsidR="000A0787">
        <w:trPr>
          <w:trHeight w:val="703"/>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spacing w:line="360" w:lineRule="exact"/>
              <w:rPr>
                <w:rFonts w:ascii="宋体" w:eastAsia="宋体" w:hAnsi="宋体" w:cs="宋体"/>
                <w:sz w:val="24"/>
                <w:szCs w:val="24"/>
                <w:lang w:eastAsia="zh-CN"/>
              </w:rPr>
            </w:pPr>
          </w:p>
          <w:p w:rsidR="000A0787" w:rsidRDefault="000A0787">
            <w:pPr>
              <w:spacing w:line="360" w:lineRule="exact"/>
              <w:rPr>
                <w:rFonts w:ascii="宋体" w:eastAsia="宋体" w:hAnsi="宋体" w:cs="宋体"/>
                <w:sz w:val="24"/>
                <w:szCs w:val="24"/>
                <w:lang w:eastAsia="zh-CN"/>
              </w:rPr>
            </w:pPr>
          </w:p>
          <w:p w:rsidR="000A0787" w:rsidRDefault="000A0787">
            <w:pPr>
              <w:spacing w:line="360" w:lineRule="exact"/>
              <w:rPr>
                <w:rFonts w:ascii="宋体" w:eastAsia="宋体" w:hAnsi="宋体" w:cs="宋体"/>
                <w:sz w:val="24"/>
                <w:szCs w:val="24"/>
                <w:lang w:eastAsia="zh-CN"/>
              </w:rPr>
            </w:pP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7.4有效度</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color w:val="C00000"/>
                <w:sz w:val="24"/>
                <w:szCs w:val="24"/>
                <w:lang w:eastAsia="zh-CN"/>
              </w:rPr>
              <w:t>（支撑材料负责人:朱新宇)</w:t>
            </w:r>
          </w:p>
        </w:tc>
        <w:tc>
          <w:tcPr>
            <w:tcW w:w="4711" w:type="dxa"/>
            <w:gridSpan w:val="2"/>
            <w:tcBorders>
              <w:top w:val="single" w:sz="4" w:space="0" w:color="auto"/>
              <w:left w:val="single" w:sz="4" w:space="0" w:color="auto"/>
              <w:bottom w:val="nil"/>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lastRenderedPageBreak/>
              <w:t>7.4.1 学校人才培养各环节有序运行情况</w:t>
            </w:r>
          </w:p>
        </w:tc>
        <w:tc>
          <w:tcPr>
            <w:tcW w:w="5009" w:type="dxa"/>
            <w:tcBorders>
              <w:top w:val="single" w:sz="4" w:space="0" w:color="auto"/>
              <w:left w:val="single" w:sz="4" w:space="0" w:color="auto"/>
              <w:bottom w:val="nil"/>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1.学院人才培养各环节监控、检查等资料。</w:t>
            </w:r>
          </w:p>
        </w:tc>
      </w:tr>
      <w:tr w:rsidR="000A0787">
        <w:trPr>
          <w:trHeight w:val="312"/>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7.4.2 学校人才培养工作持续改进、持续</w:t>
            </w:r>
            <w:r>
              <w:rPr>
                <w:rFonts w:ascii="宋体" w:eastAsia="宋体" w:hAnsi="宋体" w:cs="宋体" w:hint="eastAsia"/>
                <w:sz w:val="24"/>
                <w:szCs w:val="24"/>
                <w:lang w:eastAsia="zh-CN"/>
              </w:rPr>
              <w:lastRenderedPageBreak/>
              <w:t>提升情况</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lastRenderedPageBreak/>
              <w:t>1.学院针对质量监控、质量评估和质量分析</w:t>
            </w:r>
            <w:r>
              <w:rPr>
                <w:rFonts w:ascii="宋体" w:eastAsia="宋体" w:hAnsi="宋体" w:cs="宋体" w:hint="eastAsia"/>
                <w:sz w:val="24"/>
                <w:szCs w:val="24"/>
                <w:lang w:eastAsia="zh-CN"/>
              </w:rPr>
              <w:lastRenderedPageBreak/>
              <w:t>中发展的问题和持续改进情况；</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2.学院近三年人才培养核心数据的变化态势分析报告；</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3.人才培养工作持续改进、持续提升的效果分析情况。</w:t>
            </w:r>
          </w:p>
        </w:tc>
      </w:tr>
      <w:tr w:rsidR="000A0787">
        <w:trPr>
          <w:trHeight w:val="93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7.4.3 近五年专业领域的优秀毕业生十个典型案例及培养经验</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1.近五年专业领域的优秀毕业生十个典型案例；</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2.总结培养经验；</w:t>
            </w:r>
          </w:p>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3.相关宣传报道（优秀毕业生、人才培养）。</w:t>
            </w:r>
          </w:p>
        </w:tc>
      </w:tr>
      <w:tr w:rsidR="000A0787">
        <w:trPr>
          <w:trHeight w:val="65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7.5满意度</w:t>
            </w:r>
            <w:r>
              <w:rPr>
                <w:rFonts w:ascii="宋体" w:eastAsia="宋体" w:hAnsi="宋体" w:cs="宋体" w:hint="eastAsia"/>
                <w:color w:val="C00000"/>
                <w:sz w:val="24"/>
                <w:szCs w:val="24"/>
                <w:lang w:eastAsia="zh-CN"/>
              </w:rPr>
              <w:t>（支撑材料负责人:朱新宇)</w:t>
            </w: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7.5.1 学生（毕业生与在校生）对学习与成长的满意度</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1.学生（毕业生与在校生）对学习与成长的满意度调查统计结果。</w:t>
            </w:r>
          </w:p>
        </w:tc>
      </w:tr>
      <w:tr w:rsidR="000A0787">
        <w:trPr>
          <w:trHeight w:val="68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lang w:eastAsia="zh-CN"/>
              </w:rPr>
            </w:pPr>
            <w:r>
              <w:rPr>
                <w:rFonts w:ascii="宋体" w:eastAsia="宋体" w:hAnsi="宋体" w:cs="宋体" w:hint="eastAsia"/>
                <w:sz w:val="24"/>
                <w:szCs w:val="24"/>
                <w:lang w:eastAsia="zh-CN"/>
              </w:rPr>
              <w:t>7.5.2 教师对学校教育教学工作的满意度</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1.教师对学校教育教学工作的满意度调查统计结果。</w:t>
            </w:r>
          </w:p>
        </w:tc>
      </w:tr>
      <w:tr w:rsidR="000A0787">
        <w:trPr>
          <w:trHeight w:val="630"/>
          <w:jc w:val="center"/>
        </w:trPr>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1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0A0787">
            <w:pPr>
              <w:rPr>
                <w:rFonts w:ascii="宋体" w:eastAsia="宋体" w:hAnsi="宋体" w:cs="宋体"/>
                <w:sz w:val="20"/>
                <w:szCs w:val="20"/>
                <w:lang w:eastAsia="zh-CN"/>
              </w:rPr>
            </w:pPr>
          </w:p>
        </w:tc>
        <w:tc>
          <w:tcPr>
            <w:tcW w:w="4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jc w:val="both"/>
              <w:rPr>
                <w:rFonts w:ascii="宋体" w:eastAsia="宋体" w:hAnsi="宋体" w:cs="宋体"/>
                <w:sz w:val="24"/>
                <w:szCs w:val="24"/>
              </w:rPr>
            </w:pPr>
            <w:r>
              <w:rPr>
                <w:rFonts w:ascii="宋体" w:eastAsia="宋体" w:hAnsi="宋体" w:cs="宋体" w:hint="eastAsia"/>
                <w:sz w:val="24"/>
                <w:szCs w:val="24"/>
                <w:lang w:eastAsia="zh-CN"/>
              </w:rPr>
              <w:t>7.5.3 用人单位的满意度</w:t>
            </w:r>
          </w:p>
        </w:tc>
        <w:tc>
          <w:tcPr>
            <w:tcW w:w="5009" w:type="dxa"/>
            <w:tcBorders>
              <w:top w:val="single" w:sz="4" w:space="0" w:color="auto"/>
              <w:left w:val="single" w:sz="4" w:space="0" w:color="auto"/>
              <w:bottom w:val="single" w:sz="4" w:space="0" w:color="auto"/>
              <w:right w:val="single" w:sz="4" w:space="0" w:color="auto"/>
            </w:tcBorders>
            <w:shd w:val="clear" w:color="auto" w:fill="auto"/>
            <w:vAlign w:val="center"/>
          </w:tcPr>
          <w:p w:rsidR="000A0787" w:rsidRDefault="0059576B">
            <w:pPr>
              <w:spacing w:line="360" w:lineRule="exact"/>
              <w:rPr>
                <w:rFonts w:ascii="宋体" w:eastAsia="宋体" w:hAnsi="宋体" w:cs="宋体"/>
                <w:sz w:val="24"/>
                <w:szCs w:val="24"/>
                <w:lang w:eastAsia="zh-CN"/>
              </w:rPr>
            </w:pPr>
            <w:r>
              <w:rPr>
                <w:rFonts w:ascii="宋体" w:eastAsia="宋体" w:hAnsi="宋体" w:cs="宋体" w:hint="eastAsia"/>
                <w:sz w:val="24"/>
                <w:szCs w:val="24"/>
                <w:lang w:eastAsia="zh-CN"/>
              </w:rPr>
              <w:t>1.用人单位的满意度调查统计结果。</w:t>
            </w:r>
          </w:p>
        </w:tc>
      </w:tr>
    </w:tbl>
    <w:p w:rsidR="000A0787" w:rsidRDefault="000A0787">
      <w:pPr>
        <w:spacing w:line="360" w:lineRule="auto"/>
        <w:jc w:val="center"/>
        <w:rPr>
          <w:rFonts w:ascii="宋体" w:eastAsia="宋体" w:hAnsi="宋体" w:cs="宋体"/>
          <w:b/>
          <w:bCs/>
          <w:spacing w:val="3"/>
          <w:sz w:val="24"/>
          <w:szCs w:val="24"/>
          <w:lang w:eastAsia="zh-CN"/>
        </w:rPr>
      </w:pPr>
    </w:p>
    <w:p w:rsidR="000A0787" w:rsidRDefault="000A0787">
      <w:pPr>
        <w:spacing w:line="360" w:lineRule="auto"/>
        <w:jc w:val="both"/>
        <w:rPr>
          <w:rFonts w:ascii="宋体" w:eastAsia="宋体" w:hAnsi="宋体" w:cs="宋体"/>
          <w:sz w:val="24"/>
          <w:szCs w:val="24"/>
          <w:lang w:eastAsia="zh-CN"/>
        </w:rPr>
        <w:sectPr w:rsidR="000A0787">
          <w:footerReference w:type="default" r:id="rId9"/>
          <w:pgSz w:w="16838" w:h="11906" w:orient="landscape"/>
          <w:pgMar w:top="1800" w:right="1440" w:bottom="1800" w:left="1440" w:header="0" w:footer="0" w:gutter="0"/>
          <w:pgNumType w:start="1"/>
          <w:cols w:space="720"/>
        </w:sectPr>
      </w:pPr>
    </w:p>
    <w:p w:rsidR="000A0787" w:rsidRDefault="0059576B">
      <w:pPr>
        <w:widowControl w:val="0"/>
        <w:spacing w:line="360" w:lineRule="auto"/>
        <w:ind w:firstLineChars="200" w:firstLine="482"/>
        <w:rPr>
          <w:rFonts w:ascii="宋体" w:eastAsia="宋体" w:hAnsi="宋体" w:cs="宋体"/>
          <w:sz w:val="24"/>
          <w:szCs w:val="24"/>
          <w:lang w:eastAsia="zh-CN"/>
        </w:rPr>
      </w:pPr>
      <w:r>
        <w:rPr>
          <w:rFonts w:ascii="宋体" w:eastAsia="宋体" w:hAnsi="宋体" w:cs="宋体" w:hint="eastAsia"/>
          <w:b/>
          <w:bCs/>
          <w:sz w:val="24"/>
          <w:szCs w:val="24"/>
          <w:lang w:eastAsia="zh-CN"/>
        </w:rPr>
        <w:lastRenderedPageBreak/>
        <w:t>备注1：</w:t>
      </w:r>
      <w:r>
        <w:rPr>
          <w:rFonts w:ascii="宋体" w:eastAsia="宋体" w:hAnsi="宋体" w:cs="宋体" w:hint="eastAsia"/>
          <w:sz w:val="24"/>
          <w:szCs w:val="24"/>
          <w:lang w:eastAsia="zh-CN"/>
        </w:rPr>
        <w:t>各部门、各教学院可根据实际情况增补支撑材料，并根据要求提炼亮点和特色、“存在的问题、原因分析及整改举措”等。</w:t>
      </w:r>
    </w:p>
    <w:p w:rsidR="000A0787" w:rsidRDefault="0059576B">
      <w:pPr>
        <w:widowControl w:val="0"/>
        <w:spacing w:line="360" w:lineRule="auto"/>
        <w:ind w:firstLineChars="200" w:firstLine="482"/>
        <w:rPr>
          <w:rFonts w:ascii="宋体" w:eastAsia="宋体" w:hAnsi="宋体" w:cs="宋体"/>
          <w:b/>
          <w:bCs/>
          <w:sz w:val="24"/>
          <w:szCs w:val="24"/>
          <w:lang w:eastAsia="zh-CN"/>
        </w:rPr>
      </w:pPr>
      <w:r>
        <w:rPr>
          <w:rFonts w:ascii="宋体" w:eastAsia="宋体" w:hAnsi="宋体" w:cs="宋体" w:hint="eastAsia"/>
          <w:b/>
          <w:bCs/>
          <w:sz w:val="24"/>
          <w:szCs w:val="24"/>
          <w:lang w:eastAsia="zh-CN"/>
        </w:rPr>
        <w:t>备注2：</w:t>
      </w:r>
    </w:p>
    <w:p w:rsidR="000A0787" w:rsidRDefault="0059576B">
      <w:pPr>
        <w:widowControl w:val="0"/>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1.第二类审核评估分为三种，学校可根据自身实际情况，选择且只能选择其中一种。</w:t>
      </w:r>
    </w:p>
    <w:p w:rsidR="000A0787" w:rsidRDefault="0059576B">
      <w:pPr>
        <w:widowControl w:val="0"/>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2.二级指标和审核重点包括统一必选项、类型必选项、特色可选项、</w:t>
      </w:r>
      <w:proofErr w:type="gramStart"/>
      <w:r>
        <w:rPr>
          <w:rFonts w:ascii="宋体" w:eastAsia="宋体" w:hAnsi="宋体" w:cs="宋体" w:hint="eastAsia"/>
          <w:sz w:val="24"/>
          <w:szCs w:val="24"/>
          <w:lang w:eastAsia="zh-CN"/>
        </w:rPr>
        <w:t>首评限选项</w:t>
      </w:r>
      <w:proofErr w:type="gramEnd"/>
      <w:r>
        <w:rPr>
          <w:rFonts w:ascii="宋体" w:eastAsia="宋体" w:hAnsi="宋体" w:cs="宋体" w:hint="eastAsia"/>
          <w:sz w:val="24"/>
          <w:szCs w:val="24"/>
          <w:lang w:eastAsia="zh-CN"/>
        </w:rPr>
        <w:t>。</w:t>
      </w:r>
    </w:p>
    <w:p w:rsidR="000A0787" w:rsidRDefault="0059576B">
      <w:pPr>
        <w:widowControl w:val="0"/>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——“统一必选项”无特殊标识，所有高校必须选择；</w:t>
      </w:r>
    </w:p>
    <w:p w:rsidR="000A0787" w:rsidRDefault="0059576B">
      <w:pPr>
        <w:widowControl w:val="0"/>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——“类型必选项”标识“B”，选择第一种的高校须统一选择“B1”，选择第二种的高校须统一选择“</w:t>
      </w:r>
      <w:bookmarkStart w:id="1" w:name="_Hlk122081179"/>
      <w:r>
        <w:rPr>
          <w:rFonts w:ascii="宋体" w:eastAsia="宋体" w:hAnsi="宋体" w:cs="宋体" w:hint="eastAsia"/>
          <w:sz w:val="24"/>
          <w:szCs w:val="24"/>
          <w:lang w:eastAsia="zh-CN"/>
        </w:rPr>
        <w:t>B2</w:t>
      </w:r>
      <w:bookmarkEnd w:id="1"/>
      <w:r>
        <w:rPr>
          <w:rFonts w:ascii="宋体" w:eastAsia="宋体" w:hAnsi="宋体" w:cs="宋体" w:hint="eastAsia"/>
          <w:sz w:val="24"/>
          <w:szCs w:val="24"/>
          <w:lang w:eastAsia="zh-CN"/>
        </w:rPr>
        <w:t>”；选择第三种的高校原则上选择“B2”；</w:t>
      </w:r>
    </w:p>
    <w:p w:rsidR="000A0787" w:rsidRDefault="0059576B">
      <w:pPr>
        <w:widowControl w:val="0"/>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——“特色可选项”标识“K”，高校可根据办学定位和人才培养目标自主选择，其中：第一种与“K1”选项对应，第二种与“K2”选项对应；第三种原则上与“K2”选项对应；</w:t>
      </w:r>
    </w:p>
    <w:p w:rsidR="000A0787" w:rsidRDefault="0059576B">
      <w:pPr>
        <w:widowControl w:val="0"/>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——“首评限选项”标识“X”，选择第三种的高校必须选择，其他高校不用选择。</w:t>
      </w:r>
    </w:p>
    <w:p w:rsidR="000A0787" w:rsidRDefault="0059576B">
      <w:pPr>
        <w:widowControl w:val="0"/>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3.审核重点中定量指标的具体要求可参考国家相关标准。其中，【必选】是指该定量指标学校必须选择；【可选】是指该定量指标学校可根据自身发展需要和实际情况自主选择至少8项。</w:t>
      </w:r>
    </w:p>
    <w:p w:rsidR="000A0787" w:rsidRDefault="0059576B">
      <w:pPr>
        <w:widowControl w:val="0"/>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4.表中定量指标计算原则上参照《中国教育监测与评价统计指标体系（2020年版）》（教发〔2020〕6号）。</w:t>
      </w:r>
    </w:p>
    <w:p w:rsidR="000A0787" w:rsidRDefault="0059576B">
      <w:pPr>
        <w:widowControl w:val="0"/>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5.生均</w:t>
      </w:r>
      <w:proofErr w:type="gramStart"/>
      <w:r>
        <w:rPr>
          <w:rFonts w:ascii="宋体" w:eastAsia="宋体" w:hAnsi="宋体" w:cs="宋体" w:hint="eastAsia"/>
          <w:sz w:val="24"/>
          <w:szCs w:val="24"/>
          <w:lang w:eastAsia="zh-CN"/>
        </w:rPr>
        <w:t>年教学</w:t>
      </w:r>
      <w:proofErr w:type="gramEnd"/>
      <w:r>
        <w:rPr>
          <w:rFonts w:ascii="宋体" w:eastAsia="宋体" w:hAnsi="宋体" w:cs="宋体" w:hint="eastAsia"/>
          <w:sz w:val="24"/>
          <w:szCs w:val="24"/>
          <w:lang w:eastAsia="zh-CN"/>
        </w:rPr>
        <w:t>日常运行支出=教学日常运行支出/折合在校生数。教学日常运行支出：指学校开展普通本专科教学活动及其辅助活动发生的支出，仅指教学基本支出中的商品和服务支出（302类）（不含教学专项拨款支出），具体包括：教学教辅部门发生的办公费（含考试考</w:t>
      </w:r>
      <w:proofErr w:type="gramStart"/>
      <w:r>
        <w:rPr>
          <w:rFonts w:ascii="宋体" w:eastAsia="宋体" w:hAnsi="宋体" w:cs="宋体" w:hint="eastAsia"/>
          <w:sz w:val="24"/>
          <w:szCs w:val="24"/>
          <w:lang w:eastAsia="zh-CN"/>
        </w:rPr>
        <w:t>务</w:t>
      </w:r>
      <w:proofErr w:type="gramEnd"/>
      <w:r>
        <w:rPr>
          <w:rFonts w:ascii="宋体" w:eastAsia="宋体" w:hAnsi="宋体" w:cs="宋体" w:hint="eastAsia"/>
          <w:sz w:val="24"/>
          <w:szCs w:val="24"/>
          <w:lang w:eastAsia="zh-CN"/>
        </w:rPr>
        <w:t>费、手续费等）、印刷费、咨询费、邮电费、交通费、差旅费、出国费、维修（护）费、租赁费、会议费、培训费、专用材料费（含体育维持费等）、劳务费、其他教学商品和服务支出（</w:t>
      </w:r>
      <w:proofErr w:type="gramStart"/>
      <w:r>
        <w:rPr>
          <w:rFonts w:ascii="宋体" w:eastAsia="宋体" w:hAnsi="宋体" w:cs="宋体" w:hint="eastAsia"/>
          <w:sz w:val="24"/>
          <w:szCs w:val="24"/>
          <w:lang w:eastAsia="zh-CN"/>
        </w:rPr>
        <w:t>含学生</w:t>
      </w:r>
      <w:proofErr w:type="gramEnd"/>
      <w:r>
        <w:rPr>
          <w:rFonts w:ascii="宋体" w:eastAsia="宋体" w:hAnsi="宋体" w:cs="宋体" w:hint="eastAsia"/>
          <w:sz w:val="24"/>
          <w:szCs w:val="24"/>
          <w:lang w:eastAsia="zh-CN"/>
        </w:rPr>
        <w:t>活动费、教学咨询研究机构会员费、教学改革科研业务费、委托业务费等）。取会计决算数。</w:t>
      </w:r>
    </w:p>
    <w:p w:rsidR="000A0787" w:rsidRDefault="0059576B">
      <w:pPr>
        <w:widowControl w:val="0"/>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6.年新增教学科研仪器设备所占比例（参照教育部教发〔2004〕2号文件）：年新增教学科研仪器设备所占比例≥10%。</w:t>
      </w:r>
      <w:proofErr w:type="gramStart"/>
      <w:r>
        <w:rPr>
          <w:rFonts w:ascii="宋体" w:eastAsia="宋体" w:hAnsi="宋体" w:cs="宋体" w:hint="eastAsia"/>
          <w:sz w:val="24"/>
          <w:szCs w:val="24"/>
          <w:lang w:eastAsia="zh-CN"/>
        </w:rPr>
        <w:t>凡教学</w:t>
      </w:r>
      <w:proofErr w:type="gramEnd"/>
      <w:r>
        <w:rPr>
          <w:rFonts w:ascii="宋体" w:eastAsia="宋体" w:hAnsi="宋体" w:cs="宋体" w:hint="eastAsia"/>
          <w:sz w:val="24"/>
          <w:szCs w:val="24"/>
          <w:lang w:eastAsia="zh-CN"/>
        </w:rPr>
        <w:t>仪器设备总值超过1亿元的高</w:t>
      </w:r>
      <w:r>
        <w:rPr>
          <w:rFonts w:ascii="宋体" w:eastAsia="宋体" w:hAnsi="宋体" w:cs="宋体" w:hint="eastAsia"/>
          <w:sz w:val="24"/>
          <w:szCs w:val="24"/>
          <w:lang w:eastAsia="zh-CN"/>
        </w:rPr>
        <w:lastRenderedPageBreak/>
        <w:t>校，当年新增教学仪器设备值超过1000万元，该项指标即为合格。</w:t>
      </w:r>
    </w:p>
    <w:p w:rsidR="000A0787" w:rsidRDefault="0059576B">
      <w:pPr>
        <w:widowControl w:val="0"/>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7.生</w:t>
      </w:r>
      <w:proofErr w:type="gramStart"/>
      <w:r>
        <w:rPr>
          <w:rFonts w:ascii="宋体" w:eastAsia="宋体" w:hAnsi="宋体" w:cs="宋体" w:hint="eastAsia"/>
          <w:sz w:val="24"/>
          <w:szCs w:val="24"/>
          <w:lang w:eastAsia="zh-CN"/>
        </w:rPr>
        <w:t>均教学</w:t>
      </w:r>
      <w:proofErr w:type="gramEnd"/>
      <w:r>
        <w:rPr>
          <w:rFonts w:ascii="宋体" w:eastAsia="宋体" w:hAnsi="宋体" w:cs="宋体" w:hint="eastAsia"/>
          <w:sz w:val="24"/>
          <w:szCs w:val="24"/>
          <w:lang w:eastAsia="zh-CN"/>
        </w:rPr>
        <w:t>科研仪器设备值=普通高校教学与科研仪器设备总资产值/折合在校生数（参照教育部教发〔2004〕2号文件），综合、师范、民族院校，工科、农、林院校和医学院校≥5000元/生，体育、艺术院校≥4000元/生，语文、财经、政法院校≥3000元/生。</w:t>
      </w:r>
    </w:p>
    <w:p w:rsidR="000A0787" w:rsidRDefault="0059576B">
      <w:pPr>
        <w:widowControl w:val="0"/>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8.生师比=折合在校生数/专任教师总数（参照教育部教发〔2004〕2号文件），综合、师范、民族院校，工科、农、林院校和语文、财经、政法院校≤18:1；医学院校≤16:1；体育、艺术院校≤11:1。</w:t>
      </w:r>
    </w:p>
    <w:p w:rsidR="000A0787" w:rsidRDefault="0059576B">
      <w:pPr>
        <w:widowControl w:val="0"/>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折合在校生数=普通本专科在校生数+硕士研究生在校生数*1.5+博士研究生在校生数*2+普通本专科留学生在校生数+硕士留学生在校生数*1.5+博士留学生在校生数*2+普通预科</w:t>
      </w:r>
      <w:proofErr w:type="gramStart"/>
      <w:r>
        <w:rPr>
          <w:rFonts w:ascii="宋体" w:eastAsia="宋体" w:hAnsi="宋体" w:cs="宋体" w:hint="eastAsia"/>
          <w:sz w:val="24"/>
          <w:szCs w:val="24"/>
          <w:lang w:eastAsia="zh-CN"/>
        </w:rPr>
        <w:t>生注册</w:t>
      </w:r>
      <w:proofErr w:type="gramEnd"/>
      <w:r>
        <w:rPr>
          <w:rFonts w:ascii="宋体" w:eastAsia="宋体" w:hAnsi="宋体" w:cs="宋体" w:hint="eastAsia"/>
          <w:sz w:val="24"/>
          <w:szCs w:val="24"/>
          <w:lang w:eastAsia="zh-CN"/>
        </w:rPr>
        <w:t>生数+成人业余本专科在校生数*0.3+成人函授本专科在校生数*0.1+网络本专科在校生*0.1+本校中职在校生数+其他（占用教学资源的学历教育学生数，例如成人脱产本专科在校生数）。</w:t>
      </w:r>
    </w:p>
    <w:p w:rsidR="000A0787" w:rsidRDefault="0059576B">
      <w:pPr>
        <w:spacing w:line="360" w:lineRule="auto"/>
        <w:rPr>
          <w:rFonts w:ascii="宋体" w:eastAsia="宋体" w:hAnsi="宋体" w:cs="宋体"/>
          <w:sz w:val="24"/>
          <w:szCs w:val="24"/>
          <w:lang w:eastAsia="zh-CN"/>
        </w:rPr>
      </w:pPr>
      <w:r>
        <w:rPr>
          <w:rFonts w:ascii="宋体" w:eastAsia="宋体" w:hAnsi="宋体" w:cs="宋体" w:hint="eastAsia"/>
          <w:kern w:val="2"/>
          <w:sz w:val="24"/>
          <w:szCs w:val="24"/>
          <w:lang w:eastAsia="zh-CN"/>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p w:rsidR="000A0787" w:rsidRDefault="0059576B">
      <w:pPr>
        <w:rPr>
          <w:rFonts w:ascii="宋体" w:eastAsia="宋体" w:hAnsi="宋体" w:cs="宋体"/>
          <w:spacing w:val="-3"/>
          <w:sz w:val="24"/>
          <w:szCs w:val="24"/>
          <w:lang w:eastAsia="zh-CN"/>
        </w:rPr>
      </w:pPr>
      <w:r>
        <w:rPr>
          <w:rFonts w:ascii="宋体" w:eastAsia="宋体" w:hAnsi="宋体" w:cs="宋体" w:hint="eastAsia"/>
          <w:spacing w:val="-3"/>
          <w:sz w:val="24"/>
          <w:szCs w:val="24"/>
          <w:lang w:eastAsia="zh-CN"/>
        </w:rPr>
        <w:br w:type="page"/>
      </w:r>
    </w:p>
    <w:p w:rsidR="000A0787" w:rsidRDefault="0059576B">
      <w:pPr>
        <w:spacing w:line="360" w:lineRule="auto"/>
        <w:jc w:val="both"/>
        <w:rPr>
          <w:rFonts w:ascii="宋体" w:eastAsia="宋体" w:hAnsi="宋体" w:cs="宋体"/>
          <w:sz w:val="24"/>
          <w:szCs w:val="24"/>
          <w:lang w:eastAsia="zh-CN"/>
        </w:rPr>
      </w:pPr>
      <w:r>
        <w:rPr>
          <w:rFonts w:ascii="宋体" w:eastAsia="宋体" w:hAnsi="宋体" w:cs="宋体" w:hint="eastAsia"/>
          <w:spacing w:val="-3"/>
          <w:sz w:val="24"/>
          <w:szCs w:val="24"/>
          <w:lang w:eastAsia="zh-CN"/>
        </w:rPr>
        <w:lastRenderedPageBreak/>
        <w:t>附件2.</w:t>
      </w:r>
    </w:p>
    <w:p w:rsidR="000A0787" w:rsidRDefault="0059576B">
      <w:pPr>
        <w:spacing w:line="360" w:lineRule="auto"/>
        <w:jc w:val="both"/>
        <w:rPr>
          <w:rFonts w:ascii="宋体" w:eastAsia="宋体" w:hAnsi="宋体" w:cs="宋体"/>
          <w:sz w:val="24"/>
          <w:szCs w:val="24"/>
          <w:lang w:eastAsia="zh-CN"/>
        </w:rPr>
      </w:pPr>
      <w:r>
        <w:rPr>
          <w:rFonts w:ascii="宋体" w:eastAsia="宋体" w:hAnsi="宋体" w:cs="宋体" w:hint="eastAsia"/>
          <w:b/>
          <w:bCs/>
          <w:spacing w:val="-5"/>
          <w:sz w:val="24"/>
          <w:szCs w:val="24"/>
          <w:lang w:eastAsia="zh-CN"/>
        </w:rPr>
        <w:t>支撑材料要求</w:t>
      </w:r>
    </w:p>
    <w:p w:rsidR="000A0787" w:rsidRDefault="000A0787">
      <w:pPr>
        <w:widowControl w:val="0"/>
        <w:spacing w:line="360" w:lineRule="auto"/>
        <w:rPr>
          <w:rFonts w:ascii="宋体" w:eastAsia="宋体" w:hAnsi="宋体" w:cs="宋体"/>
          <w:sz w:val="24"/>
          <w:szCs w:val="24"/>
          <w:lang w:eastAsia="zh-CN"/>
        </w:rPr>
      </w:pPr>
    </w:p>
    <w:p w:rsidR="000A0787" w:rsidRDefault="0059576B">
      <w:pPr>
        <w:widowControl w:val="0"/>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1.标题：黑体小二加粗居中，单</w:t>
      </w:r>
      <w:proofErr w:type="gramStart"/>
      <w:r>
        <w:rPr>
          <w:rFonts w:ascii="宋体" w:eastAsia="宋体" w:hAnsi="宋体" w:cs="宋体" w:hint="eastAsia"/>
          <w:sz w:val="24"/>
          <w:szCs w:val="24"/>
          <w:lang w:eastAsia="zh-CN"/>
        </w:rPr>
        <w:t>倍</w:t>
      </w:r>
      <w:proofErr w:type="gramEnd"/>
      <w:r>
        <w:rPr>
          <w:rFonts w:ascii="宋体" w:eastAsia="宋体" w:hAnsi="宋体" w:cs="宋体" w:hint="eastAsia"/>
          <w:sz w:val="24"/>
          <w:szCs w:val="24"/>
          <w:lang w:eastAsia="zh-CN"/>
        </w:rPr>
        <w:t>行距。</w:t>
      </w:r>
    </w:p>
    <w:p w:rsidR="000A0787" w:rsidRDefault="0059576B">
      <w:pPr>
        <w:widowControl w:val="0"/>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2.一级标题：黑体小三顶左，单</w:t>
      </w:r>
      <w:proofErr w:type="gramStart"/>
      <w:r>
        <w:rPr>
          <w:rFonts w:ascii="宋体" w:eastAsia="宋体" w:hAnsi="宋体" w:cs="宋体" w:hint="eastAsia"/>
          <w:sz w:val="24"/>
          <w:szCs w:val="24"/>
          <w:lang w:eastAsia="zh-CN"/>
        </w:rPr>
        <w:t>倍</w:t>
      </w:r>
      <w:proofErr w:type="gramEnd"/>
      <w:r>
        <w:rPr>
          <w:rFonts w:ascii="宋体" w:eastAsia="宋体" w:hAnsi="宋体" w:cs="宋体" w:hint="eastAsia"/>
          <w:sz w:val="24"/>
          <w:szCs w:val="24"/>
          <w:lang w:eastAsia="zh-CN"/>
        </w:rPr>
        <w:t>行距。</w:t>
      </w:r>
    </w:p>
    <w:p w:rsidR="000A0787" w:rsidRDefault="0059576B">
      <w:pPr>
        <w:widowControl w:val="0"/>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3.二级标题：黑体四号顶左，单</w:t>
      </w:r>
      <w:proofErr w:type="gramStart"/>
      <w:r>
        <w:rPr>
          <w:rFonts w:ascii="宋体" w:eastAsia="宋体" w:hAnsi="宋体" w:cs="宋体" w:hint="eastAsia"/>
          <w:sz w:val="24"/>
          <w:szCs w:val="24"/>
          <w:lang w:eastAsia="zh-CN"/>
        </w:rPr>
        <w:t>倍</w:t>
      </w:r>
      <w:proofErr w:type="gramEnd"/>
      <w:r>
        <w:rPr>
          <w:rFonts w:ascii="宋体" w:eastAsia="宋体" w:hAnsi="宋体" w:cs="宋体" w:hint="eastAsia"/>
          <w:sz w:val="24"/>
          <w:szCs w:val="24"/>
          <w:lang w:eastAsia="zh-CN"/>
        </w:rPr>
        <w:t>行距。</w:t>
      </w:r>
    </w:p>
    <w:p w:rsidR="000A0787" w:rsidRDefault="0059576B">
      <w:pPr>
        <w:widowControl w:val="0"/>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4.三级标题：黑体小四顶左，单</w:t>
      </w:r>
      <w:proofErr w:type="gramStart"/>
      <w:r>
        <w:rPr>
          <w:rFonts w:ascii="宋体" w:eastAsia="宋体" w:hAnsi="宋体" w:cs="宋体" w:hint="eastAsia"/>
          <w:sz w:val="24"/>
          <w:szCs w:val="24"/>
          <w:lang w:eastAsia="zh-CN"/>
        </w:rPr>
        <w:t>倍</w:t>
      </w:r>
      <w:proofErr w:type="gramEnd"/>
      <w:r>
        <w:rPr>
          <w:rFonts w:ascii="宋体" w:eastAsia="宋体" w:hAnsi="宋体" w:cs="宋体" w:hint="eastAsia"/>
          <w:sz w:val="24"/>
          <w:szCs w:val="24"/>
          <w:lang w:eastAsia="zh-CN"/>
        </w:rPr>
        <w:t>行距。</w:t>
      </w:r>
    </w:p>
    <w:p w:rsidR="000A0787" w:rsidRDefault="0059576B">
      <w:pPr>
        <w:widowControl w:val="0"/>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5.段落文字：宋体小四；两端对齐书写，段落首行左缩进2个汉字符。行距20磅。</w:t>
      </w:r>
    </w:p>
    <w:p w:rsidR="000A0787" w:rsidRDefault="0059576B">
      <w:pPr>
        <w:widowControl w:val="0"/>
        <w:spacing w:line="360" w:lineRule="auto"/>
        <w:jc w:val="both"/>
        <w:rPr>
          <w:rFonts w:ascii="宋体" w:eastAsia="宋体" w:hAnsi="宋体" w:cs="宋体"/>
          <w:sz w:val="24"/>
          <w:szCs w:val="24"/>
          <w:lang w:eastAsia="zh-CN"/>
        </w:rPr>
      </w:pPr>
      <w:r>
        <w:rPr>
          <w:rFonts w:ascii="宋体" w:eastAsia="宋体" w:hAnsi="宋体" w:cs="宋体" w:hint="eastAsia"/>
          <w:sz w:val="24"/>
          <w:szCs w:val="24"/>
          <w:lang w:eastAsia="zh-CN"/>
        </w:rPr>
        <w:t>6.表格：表名置于表的上方，宋体五号居中，表格内文字为宋体，大小根据表的内容自行调整。</w:t>
      </w:r>
    </w:p>
    <w:p w:rsidR="000A0787" w:rsidRDefault="0059576B">
      <w:pPr>
        <w:widowControl w:val="0"/>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7.图：图名置于图的下方，宋体五号居中，单</w:t>
      </w:r>
      <w:proofErr w:type="gramStart"/>
      <w:r>
        <w:rPr>
          <w:rFonts w:ascii="宋体" w:eastAsia="宋体" w:hAnsi="宋体" w:cs="宋体" w:hint="eastAsia"/>
          <w:sz w:val="24"/>
          <w:szCs w:val="24"/>
          <w:lang w:eastAsia="zh-CN"/>
        </w:rPr>
        <w:t>倍</w:t>
      </w:r>
      <w:proofErr w:type="gramEnd"/>
      <w:r>
        <w:rPr>
          <w:rFonts w:ascii="宋体" w:eastAsia="宋体" w:hAnsi="宋体" w:cs="宋体" w:hint="eastAsia"/>
          <w:sz w:val="24"/>
          <w:szCs w:val="24"/>
          <w:lang w:eastAsia="zh-CN"/>
        </w:rPr>
        <w:t>行距。</w:t>
      </w:r>
    </w:p>
    <w:sectPr w:rsidR="000A0787" w:rsidSect="000A0787">
      <w:footerReference w:type="default" r:id="rId10"/>
      <w:pgSz w:w="11906" w:h="16838"/>
      <w:pgMar w:top="1440" w:right="1800" w:bottom="1440" w:left="1800" w:header="0" w:footer="71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A3A" w:rsidRDefault="000A1A3A" w:rsidP="000A0787">
      <w:r>
        <w:separator/>
      </w:r>
    </w:p>
  </w:endnote>
  <w:endnote w:type="continuationSeparator" w:id="0">
    <w:p w:rsidR="000A1A3A" w:rsidRDefault="000A1A3A" w:rsidP="000A07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CDD" w:rsidRDefault="00B23CDD">
    <w:pPr>
      <w:spacing w:line="174" w:lineRule="auto"/>
      <w:rPr>
        <w:rFonts w:ascii="宋体" w:eastAsia="宋体" w:hAnsi="宋体" w:cs="宋体"/>
        <w:sz w:val="26"/>
        <w:szCs w:val="26"/>
      </w:rPr>
    </w:pPr>
    <w:r w:rsidRPr="006479E3">
      <w:rPr>
        <w:sz w:val="26"/>
      </w:rP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B23CDD" w:rsidRDefault="00B23CDD">
                <w:pPr>
                  <w:pStyle w:val="a4"/>
                </w:pPr>
                <w:fldSimple w:instr=" PAGE  \* MERGEFORMAT ">
                  <w:r w:rsidR="00FF685A">
                    <w:rPr>
                      <w:noProof/>
                    </w:rPr>
                    <w:t>17</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CDD" w:rsidRDefault="00B23CDD">
    <w:pPr>
      <w:spacing w:line="14" w:lineRule="auto"/>
      <w:rPr>
        <w:sz w:val="2"/>
      </w:rPr>
    </w:pPr>
    <w:r w:rsidRPr="006479E3">
      <w:rPr>
        <w:sz w:val="2"/>
      </w:rPr>
      <w:pict>
        <v:shapetype id="_x0000_t202" coordsize="21600,21600" o:spt="202" path="m,l,21600r21600,l21600,xe">
          <v:stroke joinstyle="miter"/>
          <v:path gradientshapeok="t" o:connecttype="rect"/>
        </v:shapetype>
        <v:shape id="_x0000_s1028"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B23CDD" w:rsidRDefault="00B23CDD">
                <w:pPr>
                  <w:pStyle w:val="a4"/>
                </w:pPr>
                <w:fldSimple w:instr=" PAGE  \* MERGEFORMAT ">
                  <w:r w:rsidR="00FF685A">
                    <w:rPr>
                      <w:noProof/>
                    </w:rPr>
                    <w:t>17</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CDD" w:rsidRDefault="00B23CDD">
    <w:pPr>
      <w:spacing w:line="167" w:lineRule="auto"/>
      <w:ind w:left="3332"/>
      <w:rPr>
        <w:rFonts w:ascii="宋体" w:eastAsia="宋体" w:hAnsi="宋体" w:cs="宋体"/>
        <w:sz w:val="12"/>
        <w:szCs w:val="12"/>
      </w:rPr>
    </w:pPr>
    <w:r w:rsidRPr="006479E3">
      <w:rPr>
        <w:sz w:val="12"/>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filled="f" stroked="f" strokeweight=".5pt">
          <v:textbox style="mso-fit-shape-to-text:t" inset="0,0,0,0">
            <w:txbxContent>
              <w:p w:rsidR="00B23CDD" w:rsidRDefault="00B23CDD">
                <w:pPr>
                  <w:pStyle w:val="a4"/>
                </w:pPr>
                <w:fldSimple w:instr=" PAGE  \* MERGEFORMAT ">
                  <w:r>
                    <w:rPr>
                      <w:noProof/>
                    </w:rPr>
                    <w:t>22</w:t>
                  </w:r>
                </w:fldSimple>
              </w:p>
            </w:txbxContent>
          </v:textbox>
          <w10:wrap anchorx="margin"/>
        </v:shape>
      </w:pict>
    </w:r>
    <w:r>
      <w:rPr>
        <w:rFonts w:ascii="宋体" w:eastAsia="宋体" w:hAnsi="宋体" w:cs="宋体"/>
        <w:b/>
        <w:bCs/>
        <w:spacing w:val="-3"/>
        <w:sz w:val="12"/>
        <w:szCs w:val="12"/>
      </w:rPr>
      <w:t>26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A3A" w:rsidRDefault="000A1A3A" w:rsidP="000A0787">
      <w:r>
        <w:separator/>
      </w:r>
    </w:p>
  </w:footnote>
  <w:footnote w:type="continuationSeparator" w:id="0">
    <w:p w:rsidR="000A1A3A" w:rsidRDefault="000A1A3A" w:rsidP="000A07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723A"/>
    <w:multiLevelType w:val="multilevel"/>
    <w:tmpl w:val="035F723A"/>
    <w:lvl w:ilvl="0">
      <w:start w:val="1"/>
      <w:numFmt w:val="decimal"/>
      <w:lvlText w:val="%1."/>
      <w:lvlJc w:val="left"/>
      <w:pPr>
        <w:tabs>
          <w:tab w:val="left" w:pos="312"/>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6F37526C"/>
    <w:multiLevelType w:val="multilevel"/>
    <w:tmpl w:val="6F3752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isplayHorizontalDrawingGridEvery w:val="0"/>
  <w:displayVertic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ulTrailSpace/>
    <w:doNotExpandShiftReturn/>
    <w:adjustLineHeightInTable/>
    <w:useFELayout/>
  </w:compat>
  <w:docVars>
    <w:docVar w:name="commondata" w:val="eyJoZGlkIjoiNTFjODU0ZmVhZTEwYTcwMDA0NWY2MmM2MzYwMTNkNzkifQ=="/>
  </w:docVars>
  <w:rsids>
    <w:rsidRoot w:val="00327F2B"/>
    <w:rsid w:val="000A0787"/>
    <w:rsid w:val="000A1A3A"/>
    <w:rsid w:val="00132953"/>
    <w:rsid w:val="00140555"/>
    <w:rsid w:val="00192455"/>
    <w:rsid w:val="002B7DC7"/>
    <w:rsid w:val="00327F2B"/>
    <w:rsid w:val="004165D2"/>
    <w:rsid w:val="004A0B28"/>
    <w:rsid w:val="00504161"/>
    <w:rsid w:val="0059576B"/>
    <w:rsid w:val="006479E3"/>
    <w:rsid w:val="006B66A9"/>
    <w:rsid w:val="007F587E"/>
    <w:rsid w:val="00932A32"/>
    <w:rsid w:val="009823A0"/>
    <w:rsid w:val="00B23CDD"/>
    <w:rsid w:val="00B76121"/>
    <w:rsid w:val="00B96EA4"/>
    <w:rsid w:val="00BE0960"/>
    <w:rsid w:val="00C373E3"/>
    <w:rsid w:val="00C84D8D"/>
    <w:rsid w:val="00D73FF8"/>
    <w:rsid w:val="00D7577A"/>
    <w:rsid w:val="00DB21E8"/>
    <w:rsid w:val="00E54D13"/>
    <w:rsid w:val="00EB0221"/>
    <w:rsid w:val="00F00101"/>
    <w:rsid w:val="00F645AB"/>
    <w:rsid w:val="00FF685A"/>
    <w:rsid w:val="02E86A8F"/>
    <w:rsid w:val="06FE2048"/>
    <w:rsid w:val="07431FBE"/>
    <w:rsid w:val="0819577F"/>
    <w:rsid w:val="0B285B4E"/>
    <w:rsid w:val="0BBD73B2"/>
    <w:rsid w:val="0D795EA1"/>
    <w:rsid w:val="0EEF5AAA"/>
    <w:rsid w:val="10840D0C"/>
    <w:rsid w:val="118732D1"/>
    <w:rsid w:val="1B5A3D94"/>
    <w:rsid w:val="1B7F354F"/>
    <w:rsid w:val="1D7D2F6A"/>
    <w:rsid w:val="1DCA0DA4"/>
    <w:rsid w:val="1FEB425D"/>
    <w:rsid w:val="21705DDE"/>
    <w:rsid w:val="21F93124"/>
    <w:rsid w:val="234405FE"/>
    <w:rsid w:val="23CA752A"/>
    <w:rsid w:val="26030F0A"/>
    <w:rsid w:val="27FE4861"/>
    <w:rsid w:val="29BA5E4B"/>
    <w:rsid w:val="2AD74B13"/>
    <w:rsid w:val="2B0602BE"/>
    <w:rsid w:val="2B750605"/>
    <w:rsid w:val="2CD13AA2"/>
    <w:rsid w:val="347B6490"/>
    <w:rsid w:val="34846220"/>
    <w:rsid w:val="357069B7"/>
    <w:rsid w:val="36AF2504"/>
    <w:rsid w:val="36FA1810"/>
    <w:rsid w:val="37221743"/>
    <w:rsid w:val="380203CC"/>
    <w:rsid w:val="38D224F7"/>
    <w:rsid w:val="3A783F5D"/>
    <w:rsid w:val="3E084727"/>
    <w:rsid w:val="4086657C"/>
    <w:rsid w:val="41AC2719"/>
    <w:rsid w:val="43E83318"/>
    <w:rsid w:val="459C1B05"/>
    <w:rsid w:val="45EA7A35"/>
    <w:rsid w:val="48076BBF"/>
    <w:rsid w:val="491C372C"/>
    <w:rsid w:val="49FB0DA5"/>
    <w:rsid w:val="4ADF590D"/>
    <w:rsid w:val="52224F53"/>
    <w:rsid w:val="523D116B"/>
    <w:rsid w:val="53FC0C73"/>
    <w:rsid w:val="55756D05"/>
    <w:rsid w:val="57EA694E"/>
    <w:rsid w:val="58B702DB"/>
    <w:rsid w:val="595E2540"/>
    <w:rsid w:val="59D35B1C"/>
    <w:rsid w:val="5A527972"/>
    <w:rsid w:val="5ABD72ED"/>
    <w:rsid w:val="5F93061C"/>
    <w:rsid w:val="60C97623"/>
    <w:rsid w:val="630B65D4"/>
    <w:rsid w:val="636B5B1D"/>
    <w:rsid w:val="664460EC"/>
    <w:rsid w:val="69801C11"/>
    <w:rsid w:val="6E107C24"/>
    <w:rsid w:val="70625A03"/>
    <w:rsid w:val="71B72890"/>
    <w:rsid w:val="72E90DC4"/>
    <w:rsid w:val="737A6252"/>
    <w:rsid w:val="73BE1EBD"/>
    <w:rsid w:val="73D70A11"/>
    <w:rsid w:val="79287A1C"/>
    <w:rsid w:val="7A7E4CCC"/>
    <w:rsid w:val="7BC22E3A"/>
    <w:rsid w:val="7BEC4CA1"/>
    <w:rsid w:val="7CFD6499"/>
    <w:rsid w:val="7E9E38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semiHidden/>
    <w:qFormat/>
    <w:rsid w:val="000A0787"/>
    <w:pPr>
      <w:kinsoku w:val="0"/>
      <w:autoSpaceDE w:val="0"/>
      <w:autoSpaceDN w:val="0"/>
      <w:adjustRightInd w:val="0"/>
      <w:snapToGrid w:val="0"/>
      <w:textAlignment w:val="baseline"/>
    </w:pPr>
    <w:rPr>
      <w:rFonts w:ascii="Arial" w:eastAsiaTheme="minorEastAsia"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sid w:val="000A0787"/>
    <w:rPr>
      <w:rFonts w:ascii="仿宋" w:eastAsia="仿宋" w:hAnsi="仿宋" w:cs="仿宋"/>
    </w:rPr>
  </w:style>
  <w:style w:type="paragraph" w:styleId="a4">
    <w:name w:val="footer"/>
    <w:basedOn w:val="a"/>
    <w:link w:val="Char"/>
    <w:autoRedefine/>
    <w:uiPriority w:val="99"/>
    <w:unhideWhenUsed/>
    <w:qFormat/>
    <w:rsid w:val="000A0787"/>
    <w:pPr>
      <w:tabs>
        <w:tab w:val="center" w:pos="4153"/>
        <w:tab w:val="right" w:pos="8306"/>
      </w:tabs>
    </w:pPr>
    <w:rPr>
      <w:sz w:val="18"/>
      <w:szCs w:val="18"/>
    </w:rPr>
  </w:style>
  <w:style w:type="paragraph" w:styleId="a5">
    <w:name w:val="header"/>
    <w:basedOn w:val="a"/>
    <w:link w:val="Char0"/>
    <w:autoRedefine/>
    <w:uiPriority w:val="99"/>
    <w:unhideWhenUsed/>
    <w:qFormat/>
    <w:rsid w:val="000A0787"/>
    <w:pPr>
      <w:pBdr>
        <w:bottom w:val="single" w:sz="6" w:space="1" w:color="auto"/>
      </w:pBdr>
      <w:tabs>
        <w:tab w:val="center" w:pos="4153"/>
        <w:tab w:val="right" w:pos="8306"/>
      </w:tabs>
      <w:jc w:val="center"/>
    </w:pPr>
    <w:rPr>
      <w:sz w:val="18"/>
      <w:szCs w:val="18"/>
    </w:rPr>
  </w:style>
  <w:style w:type="table" w:styleId="a6">
    <w:name w:val="Table Grid"/>
    <w:basedOn w:val="a1"/>
    <w:autoRedefine/>
    <w:uiPriority w:val="39"/>
    <w:qFormat/>
    <w:rsid w:val="000A07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autoRedefine/>
    <w:semiHidden/>
    <w:unhideWhenUsed/>
    <w:qFormat/>
    <w:rsid w:val="000A0787"/>
    <w:tblPr>
      <w:tblCellMar>
        <w:top w:w="0" w:type="dxa"/>
        <w:left w:w="0" w:type="dxa"/>
        <w:bottom w:w="0" w:type="dxa"/>
        <w:right w:w="0" w:type="dxa"/>
      </w:tblCellMar>
    </w:tblPr>
  </w:style>
  <w:style w:type="paragraph" w:customStyle="1" w:styleId="TableText">
    <w:name w:val="Table Text"/>
    <w:basedOn w:val="a"/>
    <w:autoRedefine/>
    <w:semiHidden/>
    <w:qFormat/>
    <w:rsid w:val="000A0787"/>
    <w:rPr>
      <w:rFonts w:ascii="宋体" w:eastAsia="宋体" w:hAnsi="宋体" w:cs="宋体"/>
      <w:sz w:val="18"/>
      <w:szCs w:val="18"/>
    </w:rPr>
  </w:style>
  <w:style w:type="character" w:customStyle="1" w:styleId="Char0">
    <w:name w:val="页眉 Char"/>
    <w:basedOn w:val="a0"/>
    <w:link w:val="a5"/>
    <w:autoRedefine/>
    <w:uiPriority w:val="99"/>
    <w:qFormat/>
    <w:rsid w:val="000A0787"/>
    <w:rPr>
      <w:sz w:val="18"/>
      <w:szCs w:val="18"/>
    </w:rPr>
  </w:style>
  <w:style w:type="character" w:customStyle="1" w:styleId="Char">
    <w:name w:val="页脚 Char"/>
    <w:basedOn w:val="a0"/>
    <w:link w:val="a4"/>
    <w:autoRedefine/>
    <w:uiPriority w:val="99"/>
    <w:qFormat/>
    <w:rsid w:val="000A0787"/>
    <w:rPr>
      <w:sz w:val="18"/>
      <w:szCs w:val="18"/>
    </w:rPr>
  </w:style>
  <w:style w:type="paragraph" w:styleId="a7">
    <w:name w:val="List Paragraph"/>
    <w:basedOn w:val="a"/>
    <w:autoRedefine/>
    <w:uiPriority w:val="99"/>
    <w:unhideWhenUsed/>
    <w:qFormat/>
    <w:rsid w:val="000A078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30</Pages>
  <Words>2377</Words>
  <Characters>13555</Characters>
  <Application>Microsoft Office Word</Application>
  <DocSecurity>0</DocSecurity>
  <Lines>112</Lines>
  <Paragraphs>31</Paragraphs>
  <ScaleCrop>false</ScaleCrop>
  <Company>Microsoft</Company>
  <LinksUpToDate>false</LinksUpToDate>
  <CharactersWithSpaces>15901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乔闹生</cp:lastModifiedBy>
  <cp:revision>26</cp:revision>
  <dcterms:created xsi:type="dcterms:W3CDTF">2024-04-10T10:03:00Z</dcterms:created>
  <dcterms:modified xsi:type="dcterms:W3CDTF">2024-04-20T03:28:00Z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2024-03-27T16:29:25Z</vt:filetime>
  </property>
  <property fmtid="{D5CDD505-2E9C-101B-9397-08002B2CF9AE}" pid="4" name="UsrData">
    <vt:lpwstr>6603d8dccc71d6001f1dee21wl</vt:lpwstr>
  </property>
  <property fmtid="{D5CDD505-2E9C-101B-9397-08002B2CF9AE}" pid="5" name="KSOProductBuildVer">
    <vt:lpwstr>2052-12.1.0.16417</vt:lpwstr>
  </property>
  <property fmtid="{D5CDD505-2E9C-101B-9397-08002B2CF9AE}" pid="6" name="ICV">
    <vt:lpwstr>B13ABC8776C848AA803B39ACE7AE5BBF_13</vt:lpwstr>
  </property>
</Properties>
</file>